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E371" w14:textId="77777777" w:rsidR="006A318D" w:rsidRDefault="006A318D" w:rsidP="001E0B6F">
      <w:pPr>
        <w:spacing w:after="240"/>
        <w:sectPr w:rsidR="006A318D" w:rsidSect="0017118E">
          <w:headerReference w:type="default" r:id="rId8"/>
          <w:footerReference w:type="default" r:id="rId9"/>
          <w:headerReference w:type="first" r:id="rId10"/>
          <w:footerReference w:type="first" r:id="rId11"/>
          <w:pgSz w:w="12240" w:h="15840"/>
          <w:pgMar w:top="1440" w:right="720" w:bottom="1440" w:left="720" w:header="720" w:footer="720" w:gutter="0"/>
          <w:cols w:space="720"/>
          <w:titlePg/>
          <w:docGrid w:linePitch="360"/>
        </w:sectPr>
      </w:pPr>
      <w:bookmarkStart w:id="0" w:name="_top"/>
      <w:bookmarkEnd w:id="0"/>
    </w:p>
    <w:p w14:paraId="20FE06D4" w14:textId="77777777" w:rsidR="00B52541" w:rsidRDefault="00B52541" w:rsidP="00B52541">
      <w:pPr>
        <w:pStyle w:val="Title1"/>
        <w:jc w:val="center"/>
      </w:pPr>
    </w:p>
    <w:p w14:paraId="582FD62E" w14:textId="77777777" w:rsidR="00B52541" w:rsidRDefault="00B52541" w:rsidP="003010F2">
      <w:pPr>
        <w:pStyle w:val="Title1"/>
      </w:pPr>
    </w:p>
    <w:p w14:paraId="3EFBD4CF" w14:textId="55D3EEE9" w:rsidR="00B52541" w:rsidRPr="00B52541" w:rsidRDefault="00355E97" w:rsidP="00B52541">
      <w:pPr>
        <w:pStyle w:val="Title1"/>
        <w:jc w:val="center"/>
        <w:rPr>
          <w:rFonts w:ascii="Calibri Light" w:hAnsi="Calibri Light"/>
        </w:rPr>
      </w:pPr>
      <w:r>
        <w:rPr>
          <w:rFonts w:ascii="Calibri Light" w:hAnsi="Calibri Light"/>
        </w:rPr>
        <w:t>Effective Study Strategies Exercises</w:t>
      </w:r>
      <w:r>
        <w:rPr>
          <w:rFonts w:ascii="Calibri Light" w:hAnsi="Calibri Light"/>
        </w:rPr>
        <w:br/>
        <w:t>in Online or Blended Delivery</w:t>
      </w:r>
    </w:p>
    <w:p w14:paraId="5E1FE01D" w14:textId="3E3887DD" w:rsidR="00B52541" w:rsidRDefault="00B52541" w:rsidP="00B52541">
      <w:pPr>
        <w:spacing w:after="0"/>
        <w:rPr>
          <w:rFonts w:ascii="Times New Roman" w:eastAsia="Times New Roman" w:hAnsi="Times New Roman" w:cs="Times New Roman"/>
          <w:sz w:val="24"/>
          <w:szCs w:val="24"/>
          <w:lang w:val="en-CA"/>
        </w:rPr>
      </w:pPr>
    </w:p>
    <w:p w14:paraId="19C10B5E" w14:textId="77777777" w:rsidR="00B52541" w:rsidRPr="00B52541" w:rsidRDefault="00B52541" w:rsidP="00B52541">
      <w:pPr>
        <w:spacing w:after="0"/>
        <w:rPr>
          <w:rFonts w:ascii="Times New Roman" w:eastAsia="Times New Roman" w:hAnsi="Times New Roman" w:cs="Times New Roman"/>
          <w:sz w:val="24"/>
          <w:szCs w:val="24"/>
          <w:lang w:val="en-CA"/>
        </w:rPr>
      </w:pPr>
    </w:p>
    <w:p w14:paraId="11380FFE" w14:textId="06BBA427" w:rsidR="00B52541" w:rsidRDefault="00355E97" w:rsidP="00B52541">
      <w:pPr>
        <w:spacing w:after="0"/>
        <w:jc w:val="center"/>
        <w:rPr>
          <w:rFonts w:ascii="Calibri" w:eastAsia="Times New Roman" w:hAnsi="Calibri" w:cs="Calibri"/>
          <w:sz w:val="24"/>
          <w:szCs w:val="24"/>
          <w:lang w:val="en-CA"/>
        </w:rPr>
      </w:pPr>
      <w:r>
        <w:rPr>
          <w:rFonts w:ascii="Calibri" w:eastAsia="Times New Roman" w:hAnsi="Calibri" w:cs="Calibri"/>
          <w:sz w:val="24"/>
          <w:szCs w:val="24"/>
          <w:lang w:val="en-CA"/>
        </w:rPr>
        <w:t>Sue Morris</w:t>
      </w:r>
      <w:r w:rsidR="00785744">
        <w:rPr>
          <w:rFonts w:ascii="Calibri" w:eastAsia="Times New Roman" w:hAnsi="Calibri" w:cs="Calibri"/>
          <w:sz w:val="24"/>
          <w:szCs w:val="24"/>
          <w:lang w:val="en-CA"/>
        </w:rPr>
        <w:br/>
      </w:r>
      <w:r>
        <w:rPr>
          <w:rFonts w:ascii="Calibri" w:eastAsia="Times New Roman" w:hAnsi="Calibri" w:cs="Calibri"/>
          <w:sz w:val="24"/>
          <w:szCs w:val="24"/>
          <w:lang w:val="en-CA"/>
        </w:rPr>
        <w:t>School of Psychology, University of New South Wales, Sydney</w:t>
      </w:r>
      <w:r w:rsidR="00484473">
        <w:rPr>
          <w:rFonts w:ascii="Calibri" w:eastAsia="Times New Roman" w:hAnsi="Calibri" w:cs="Calibri"/>
          <w:sz w:val="24"/>
          <w:szCs w:val="24"/>
          <w:lang w:val="en-CA"/>
        </w:rPr>
        <w:br/>
        <w:t>s.morris@unsw.edu.au</w:t>
      </w:r>
    </w:p>
    <w:p w14:paraId="477F9C6F" w14:textId="77777777" w:rsidR="00785744" w:rsidRDefault="00785744" w:rsidP="00B52541">
      <w:pPr>
        <w:spacing w:after="0"/>
        <w:jc w:val="center"/>
        <w:rPr>
          <w:rFonts w:ascii="Calibri" w:eastAsia="Times New Roman" w:hAnsi="Calibri" w:cs="Calibri"/>
          <w:sz w:val="24"/>
          <w:szCs w:val="24"/>
          <w:lang w:val="en-CA"/>
        </w:rPr>
      </w:pPr>
    </w:p>
    <w:p w14:paraId="00299873" w14:textId="2CB53626" w:rsidR="003261A7" w:rsidRDefault="00355E97" w:rsidP="003261A7">
      <w:pPr>
        <w:spacing w:after="0"/>
        <w:jc w:val="center"/>
        <w:rPr>
          <w:rFonts w:ascii="Calibri" w:eastAsia="Times New Roman" w:hAnsi="Calibri" w:cs="Calibri"/>
          <w:sz w:val="24"/>
          <w:szCs w:val="24"/>
          <w:lang w:val="en-CA"/>
        </w:rPr>
      </w:pPr>
      <w:r>
        <w:rPr>
          <w:rFonts w:ascii="Calibri" w:eastAsia="Times New Roman" w:hAnsi="Calibri" w:cs="Calibri"/>
          <w:sz w:val="24"/>
          <w:szCs w:val="24"/>
          <w:lang w:val="en-CA"/>
        </w:rPr>
        <w:t>Jacquelyn Cranney</w:t>
      </w:r>
      <w:r>
        <w:rPr>
          <w:rFonts w:ascii="Calibri" w:eastAsia="Times New Roman" w:hAnsi="Calibri" w:cs="Calibri"/>
          <w:sz w:val="24"/>
          <w:szCs w:val="24"/>
          <w:lang w:val="en-CA"/>
        </w:rPr>
        <w:br/>
      </w:r>
      <w:r w:rsidR="003261A7">
        <w:rPr>
          <w:rFonts w:ascii="Calibri" w:eastAsia="Times New Roman" w:hAnsi="Calibri" w:cs="Calibri"/>
          <w:sz w:val="24"/>
          <w:szCs w:val="24"/>
          <w:lang w:val="en-CA"/>
        </w:rPr>
        <w:t>School of Psychology, University of New South Wales, Sydney</w:t>
      </w:r>
      <w:r w:rsidR="00484473">
        <w:rPr>
          <w:rFonts w:ascii="Calibri" w:eastAsia="Times New Roman" w:hAnsi="Calibri" w:cs="Calibri"/>
          <w:sz w:val="24"/>
          <w:szCs w:val="24"/>
          <w:lang w:val="en-CA"/>
        </w:rPr>
        <w:br/>
        <w:t>j.cranney@unsw.edu.au</w:t>
      </w:r>
    </w:p>
    <w:p w14:paraId="14E769E7" w14:textId="77777777" w:rsidR="00785744" w:rsidRDefault="00785744" w:rsidP="003261A7">
      <w:pPr>
        <w:spacing w:after="0"/>
        <w:jc w:val="center"/>
        <w:rPr>
          <w:rFonts w:ascii="Calibri" w:eastAsia="Times New Roman" w:hAnsi="Calibri" w:cs="Calibri"/>
          <w:sz w:val="24"/>
          <w:szCs w:val="24"/>
          <w:lang w:val="en-CA"/>
        </w:rPr>
      </w:pPr>
    </w:p>
    <w:p w14:paraId="7EE3697F" w14:textId="1F302F16" w:rsidR="00713B5A" w:rsidRDefault="00355E97" w:rsidP="00B52541">
      <w:pPr>
        <w:spacing w:after="0"/>
        <w:jc w:val="center"/>
        <w:rPr>
          <w:rFonts w:ascii="Calibri" w:eastAsia="Times New Roman" w:hAnsi="Calibri" w:cs="Calibri"/>
          <w:sz w:val="24"/>
          <w:szCs w:val="24"/>
          <w:lang w:val="en-CA"/>
        </w:rPr>
      </w:pPr>
      <w:r>
        <w:rPr>
          <w:rFonts w:ascii="Calibri" w:eastAsia="Times New Roman" w:hAnsi="Calibri" w:cs="Calibri"/>
          <w:sz w:val="24"/>
          <w:szCs w:val="24"/>
          <w:lang w:val="en-CA"/>
        </w:rPr>
        <w:t>Carolyn Elizabeth Alchin</w:t>
      </w:r>
      <w:r w:rsidR="00785744">
        <w:rPr>
          <w:rFonts w:ascii="Calibri" w:eastAsia="Times New Roman" w:hAnsi="Calibri" w:cs="Calibri"/>
          <w:sz w:val="24"/>
          <w:szCs w:val="24"/>
          <w:lang w:val="en-CA"/>
        </w:rPr>
        <w:br/>
      </w:r>
      <w:r w:rsidR="00713B5A">
        <w:rPr>
          <w:rFonts w:ascii="Calibri" w:eastAsia="Times New Roman" w:hAnsi="Calibri" w:cs="Calibri"/>
          <w:sz w:val="24"/>
          <w:szCs w:val="24"/>
          <w:lang w:val="en-CA"/>
        </w:rPr>
        <w:t>School of Psychology and Wellbeing, University of Southern Queensland, Toowoomba, Australia</w:t>
      </w:r>
      <w:r w:rsidR="00484473">
        <w:rPr>
          <w:rFonts w:ascii="Calibri" w:eastAsia="Times New Roman" w:hAnsi="Calibri" w:cs="Calibri"/>
          <w:sz w:val="24"/>
          <w:szCs w:val="24"/>
          <w:lang w:val="en-CA"/>
        </w:rPr>
        <w:br/>
        <w:t>carolynelizabeth.alchin@usq.edu.au</w:t>
      </w:r>
    </w:p>
    <w:p w14:paraId="168B25BA" w14:textId="77777777" w:rsidR="00484473" w:rsidRDefault="00484473" w:rsidP="00B52541">
      <w:pPr>
        <w:spacing w:after="0"/>
        <w:jc w:val="center"/>
        <w:rPr>
          <w:rFonts w:ascii="Calibri" w:eastAsia="Times New Roman" w:hAnsi="Calibri" w:cs="Calibri"/>
          <w:sz w:val="24"/>
          <w:szCs w:val="24"/>
          <w:lang w:val="en-CA"/>
        </w:rPr>
      </w:pPr>
    </w:p>
    <w:p w14:paraId="71710E32" w14:textId="0AF22194" w:rsidR="00B52541" w:rsidRDefault="00B52541" w:rsidP="00B52541">
      <w:pPr>
        <w:spacing w:after="0"/>
        <w:rPr>
          <w:rFonts w:ascii="Times New Roman" w:eastAsia="Times New Roman" w:hAnsi="Times New Roman" w:cs="Times New Roman"/>
          <w:sz w:val="24"/>
          <w:szCs w:val="24"/>
          <w:lang w:val="en-CA"/>
        </w:rPr>
      </w:pPr>
    </w:p>
    <w:p w14:paraId="193A8B3A" w14:textId="77777777" w:rsidR="00B52541" w:rsidRPr="00B52541" w:rsidRDefault="00B52541" w:rsidP="00B52541">
      <w:pPr>
        <w:spacing w:after="0"/>
        <w:rPr>
          <w:rFonts w:ascii="Times New Roman" w:eastAsia="Times New Roman" w:hAnsi="Times New Roman" w:cs="Times New Roman"/>
          <w:sz w:val="24"/>
          <w:szCs w:val="24"/>
          <w:lang w:val="en-CA"/>
        </w:rPr>
      </w:pPr>
    </w:p>
    <w:p w14:paraId="75FBFBAC" w14:textId="755A8508" w:rsidR="00B52541" w:rsidRPr="005F2EFA" w:rsidRDefault="0070721D" w:rsidP="00E90B7B">
      <w:pPr>
        <w:spacing w:after="0"/>
        <w:rPr>
          <w:rFonts w:ascii="Calibri" w:hAnsi="Calibri" w:cs="Calibri"/>
          <w:sz w:val="22"/>
          <w:szCs w:val="22"/>
        </w:rPr>
      </w:pPr>
      <w:r w:rsidRPr="005F2EFA">
        <w:rPr>
          <w:rFonts w:ascii="Calibri" w:hAnsi="Calibri" w:cs="Calibri"/>
          <w:sz w:val="22"/>
          <w:szCs w:val="22"/>
        </w:rPr>
        <w:t>Target education level: First-year university and high school.</w:t>
      </w:r>
    </w:p>
    <w:p w14:paraId="303EEEA0" w14:textId="77777777" w:rsidR="00B52541" w:rsidRPr="00B52541" w:rsidRDefault="00B52541" w:rsidP="00B52541">
      <w:pPr>
        <w:spacing w:after="0"/>
        <w:rPr>
          <w:rFonts w:ascii="Times New Roman" w:eastAsia="Times New Roman" w:hAnsi="Times New Roman" w:cs="Times New Roman"/>
          <w:sz w:val="24"/>
          <w:szCs w:val="24"/>
          <w:lang w:val="en-CA"/>
        </w:rPr>
      </w:pPr>
    </w:p>
    <w:p w14:paraId="77CAD8E4" w14:textId="77777777" w:rsidR="003010F2" w:rsidRPr="003010F2" w:rsidRDefault="003010F2" w:rsidP="003010F2">
      <w:pPr>
        <w:pStyle w:val="AuthorNames"/>
        <w:jc w:val="left"/>
        <w:rPr>
          <w:sz w:val="22"/>
          <w:szCs w:val="22"/>
          <w:lang w:val="en-AU"/>
        </w:rPr>
      </w:pPr>
      <w:r w:rsidRPr="003010F2">
        <w:rPr>
          <w:sz w:val="22"/>
          <w:szCs w:val="22"/>
          <w:lang w:val="en-AU"/>
        </w:rPr>
        <w:t xml:space="preserve">Acknowledgement: The writing of this resource was supported by the </w:t>
      </w:r>
      <w:r w:rsidRPr="003010F2">
        <w:rPr>
          <w:i/>
          <w:iCs/>
          <w:sz w:val="22"/>
          <w:szCs w:val="22"/>
          <w:lang w:val="en-AU"/>
        </w:rPr>
        <w:t>Psychology Education Interest Group</w:t>
      </w:r>
      <w:r w:rsidRPr="003010F2">
        <w:rPr>
          <w:sz w:val="22"/>
          <w:szCs w:val="22"/>
          <w:lang w:val="en-AU"/>
        </w:rPr>
        <w:t xml:space="preserve"> of the </w:t>
      </w:r>
      <w:r w:rsidRPr="003010F2">
        <w:rPr>
          <w:i/>
          <w:iCs/>
          <w:sz w:val="22"/>
          <w:szCs w:val="22"/>
          <w:lang w:val="en-AU"/>
        </w:rPr>
        <w:t>Australian Psychological Society</w:t>
      </w:r>
    </w:p>
    <w:p w14:paraId="79554CCF" w14:textId="77777777" w:rsidR="00B52541" w:rsidRPr="00B52541" w:rsidRDefault="00B52541" w:rsidP="00B52541">
      <w:pPr>
        <w:spacing w:after="0"/>
        <w:rPr>
          <w:rFonts w:ascii="Times New Roman" w:eastAsia="Times New Roman" w:hAnsi="Times New Roman" w:cs="Times New Roman"/>
          <w:sz w:val="24"/>
          <w:szCs w:val="24"/>
          <w:lang w:val="en-CA"/>
        </w:rPr>
      </w:pPr>
    </w:p>
    <w:p w14:paraId="5870957D" w14:textId="77777777" w:rsidR="00B52541" w:rsidRPr="00B52541" w:rsidRDefault="00B52541" w:rsidP="00B52541">
      <w:pPr>
        <w:spacing w:after="0"/>
        <w:rPr>
          <w:rFonts w:ascii="Times New Roman" w:eastAsia="Times New Roman" w:hAnsi="Times New Roman" w:cs="Times New Roman"/>
          <w:sz w:val="24"/>
          <w:szCs w:val="24"/>
          <w:lang w:val="en-CA"/>
        </w:rPr>
      </w:pPr>
    </w:p>
    <w:p w14:paraId="5E898D21" w14:textId="77777777" w:rsidR="00B52541" w:rsidRPr="00B52541" w:rsidRDefault="00B52541" w:rsidP="00B52541">
      <w:pPr>
        <w:spacing w:after="0"/>
        <w:rPr>
          <w:rFonts w:ascii="Times New Roman" w:eastAsia="Times New Roman" w:hAnsi="Times New Roman" w:cs="Times New Roman"/>
          <w:sz w:val="24"/>
          <w:szCs w:val="24"/>
          <w:lang w:val="en-CA"/>
        </w:rPr>
      </w:pPr>
    </w:p>
    <w:p w14:paraId="34344B05" w14:textId="63838D94" w:rsidR="00B52541" w:rsidRDefault="00050C8B" w:rsidP="00925E41">
      <w:pPr>
        <w:rPr>
          <w:rFonts w:ascii="Calibri" w:hAnsi="Calibri" w:cs="Calibri"/>
          <w:sz w:val="22"/>
          <w:szCs w:val="22"/>
        </w:rPr>
      </w:pPr>
      <w:r w:rsidRPr="00135370">
        <w:rPr>
          <w:rFonts w:ascii="Calibri" w:hAnsi="Calibri" w:cs="Calibri"/>
          <w:sz w:val="22"/>
          <w:szCs w:val="22"/>
        </w:rPr>
        <w:t>Copyright 202</w:t>
      </w:r>
      <w:r w:rsidR="00202B25">
        <w:rPr>
          <w:rFonts w:ascii="Calibri" w:hAnsi="Calibri" w:cs="Calibri"/>
          <w:sz w:val="22"/>
          <w:szCs w:val="22"/>
        </w:rPr>
        <w:t>3</w:t>
      </w:r>
      <w:r w:rsidRPr="00135370">
        <w:rPr>
          <w:rFonts w:ascii="Calibri" w:hAnsi="Calibri" w:cs="Calibri"/>
          <w:sz w:val="22"/>
          <w:szCs w:val="22"/>
        </w:rPr>
        <w:t xml:space="preserve"> by </w:t>
      </w:r>
      <w:r w:rsidR="00202B25">
        <w:rPr>
          <w:rFonts w:ascii="Calibri" w:hAnsi="Calibri" w:cs="Calibri"/>
          <w:b/>
          <w:sz w:val="22"/>
          <w:szCs w:val="22"/>
        </w:rPr>
        <w:t>Sue Morris</w:t>
      </w:r>
      <w:r w:rsidR="0070721D">
        <w:rPr>
          <w:rFonts w:ascii="Calibri" w:hAnsi="Calibri" w:cs="Calibri"/>
          <w:b/>
          <w:sz w:val="22"/>
          <w:szCs w:val="22"/>
        </w:rPr>
        <w:t>,</w:t>
      </w:r>
      <w:r w:rsidR="00202B25">
        <w:rPr>
          <w:rFonts w:ascii="Calibri" w:hAnsi="Calibri" w:cs="Calibri"/>
          <w:b/>
          <w:sz w:val="22"/>
          <w:szCs w:val="22"/>
        </w:rPr>
        <w:t xml:space="preserve"> Jacquelyn Cranney</w:t>
      </w:r>
      <w:r w:rsidR="00273AF7">
        <w:rPr>
          <w:rFonts w:ascii="Calibri" w:hAnsi="Calibri" w:cs="Calibri"/>
          <w:b/>
          <w:sz w:val="22"/>
          <w:szCs w:val="22"/>
        </w:rPr>
        <w:t>,</w:t>
      </w:r>
      <w:r w:rsidR="0070721D">
        <w:rPr>
          <w:rFonts w:ascii="Calibri" w:hAnsi="Calibri" w:cs="Calibri"/>
          <w:b/>
          <w:sz w:val="22"/>
          <w:szCs w:val="22"/>
        </w:rPr>
        <w:t xml:space="preserve"> and Carolyn Elizabeth Alchin</w:t>
      </w:r>
      <w:r w:rsidRPr="00135370">
        <w:rPr>
          <w:rFonts w:ascii="Calibri" w:hAnsi="Calibri" w:cs="Calibri"/>
          <w:sz w:val="22"/>
          <w:szCs w:val="22"/>
        </w:rPr>
        <w:t>. All rights reserved. You may reproduce multiple copies of this material for your own personal use, including use in your classes and/or sharing with individual colleagues as long as the author’s name and institution and the Society for the Teaching of Psychology (STP)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59B04FEE" w14:textId="5BF74636" w:rsidR="00925E41" w:rsidRDefault="00925E41">
      <w:pPr>
        <w:rPr>
          <w:rFonts w:ascii="Calibri" w:hAnsi="Calibri" w:cs="Calibri"/>
          <w:sz w:val="22"/>
          <w:szCs w:val="22"/>
        </w:rPr>
      </w:pPr>
      <w:r>
        <w:rPr>
          <w:rFonts w:ascii="Calibri" w:hAnsi="Calibri" w:cs="Calibri"/>
          <w:sz w:val="22"/>
          <w:szCs w:val="22"/>
        </w:rPr>
        <w:br w:type="page"/>
      </w:r>
    </w:p>
    <w:sdt>
      <w:sdtPr>
        <w:rPr>
          <w:rFonts w:ascii="Times New Roman" w:eastAsia="Times New Roman" w:hAnsi="Times New Roman" w:cs="Times New Roman"/>
          <w:sz w:val="24"/>
          <w:szCs w:val="24"/>
          <w:lang w:val="en-CA"/>
        </w:rPr>
        <w:id w:val="663823641"/>
        <w:docPartObj>
          <w:docPartGallery w:val="Table of Contents"/>
          <w:docPartUnique/>
        </w:docPartObj>
      </w:sdtPr>
      <w:sdtEndPr>
        <w:rPr>
          <w:noProof/>
        </w:rPr>
      </w:sdtEndPr>
      <w:sdtContent>
        <w:p w14:paraId="3CEDBA2B" w14:textId="1F8DC188" w:rsidR="00B52541" w:rsidRPr="00B52541" w:rsidRDefault="00B52541" w:rsidP="00B52541">
          <w:pPr>
            <w:keepNext/>
            <w:keepLines/>
            <w:spacing w:before="480" w:after="0" w:line="276" w:lineRule="auto"/>
            <w:rPr>
              <w:rFonts w:ascii="Calibri Light" w:eastAsia="Times New Roman" w:hAnsi="Calibri Light" w:cs="Times New Roman"/>
              <w:b/>
              <w:bCs/>
              <w:color w:val="2F5496"/>
              <w:sz w:val="28"/>
              <w:szCs w:val="28"/>
            </w:rPr>
          </w:pPr>
          <w:r w:rsidRPr="00B52541">
            <w:rPr>
              <w:rFonts w:ascii="Calibri Light" w:eastAsia="Times New Roman" w:hAnsi="Calibri Light" w:cs="Times New Roman"/>
              <w:b/>
              <w:bCs/>
              <w:color w:val="2F5496"/>
              <w:sz w:val="28"/>
              <w:szCs w:val="28"/>
            </w:rPr>
            <w:t>Contents</w:t>
          </w:r>
        </w:p>
        <w:p w14:paraId="08EAE570" w14:textId="0246367B" w:rsidR="005C6A4A" w:rsidRDefault="00B52541" w:rsidP="005C6A4A">
          <w:pPr>
            <w:pStyle w:val="TOC1"/>
            <w:rPr>
              <w:rFonts w:asciiTheme="minorHAnsi" w:eastAsiaTheme="minorEastAsia" w:hAnsiTheme="minorHAnsi" w:cstheme="minorBidi"/>
              <w:kern w:val="2"/>
              <w:sz w:val="22"/>
              <w:szCs w:val="22"/>
              <w:lang w:val="en-AU" w:eastAsia="en-AU"/>
              <w14:ligatures w14:val="standardContextual"/>
            </w:rPr>
          </w:pPr>
          <w:r w:rsidRPr="00B52541">
            <w:rPr>
              <w:rFonts w:ascii="Calibri" w:hAnsi="Calibri" w:cs="Calibri"/>
              <w:caps/>
              <w:noProof w:val="0"/>
            </w:rPr>
            <w:fldChar w:fldCharType="begin"/>
          </w:r>
          <w:r w:rsidRPr="00B52541">
            <w:rPr>
              <w:rFonts w:ascii="Calibri" w:hAnsi="Calibri" w:cs="Calibri"/>
              <w:b/>
              <w:bCs/>
              <w:caps/>
            </w:rPr>
            <w:instrText xml:space="preserve"> TOC \o "1-3" \h \z \u </w:instrText>
          </w:r>
          <w:r w:rsidRPr="00B52541">
            <w:rPr>
              <w:rFonts w:ascii="Calibri" w:hAnsi="Calibri" w:cs="Calibri"/>
              <w:caps/>
              <w:noProof w:val="0"/>
            </w:rPr>
            <w:fldChar w:fldCharType="separate"/>
          </w:r>
          <w:hyperlink w:anchor="_Toc143162676" w:history="1">
            <w:r w:rsidR="005C6A4A" w:rsidRPr="00DB5F73">
              <w:rPr>
                <w:rStyle w:val="Hyperlink"/>
              </w:rPr>
              <w:t>Evidence-Based Teaching Strategies in this Resource</w:t>
            </w:r>
            <w:r w:rsidR="005C6A4A">
              <w:rPr>
                <w:webHidden/>
              </w:rPr>
              <w:tab/>
            </w:r>
            <w:r w:rsidR="008C7843">
              <w:rPr>
                <w:webHidden/>
              </w:rPr>
              <w:t>3</w:t>
            </w:r>
          </w:hyperlink>
        </w:p>
        <w:p w14:paraId="3670AF69" w14:textId="7DF3DBFC" w:rsidR="005C6A4A" w:rsidRDefault="00000000" w:rsidP="005C6A4A">
          <w:pPr>
            <w:pStyle w:val="TOC1"/>
            <w:rPr>
              <w:rFonts w:asciiTheme="minorHAnsi" w:eastAsiaTheme="minorEastAsia" w:hAnsiTheme="minorHAnsi" w:cstheme="minorBidi"/>
              <w:kern w:val="2"/>
              <w:sz w:val="22"/>
              <w:szCs w:val="22"/>
              <w:lang w:val="en-AU" w:eastAsia="en-AU"/>
              <w14:ligatures w14:val="standardContextual"/>
            </w:rPr>
          </w:pPr>
          <w:hyperlink w:anchor="_Toc143162677" w:history="1">
            <w:r w:rsidR="005C6A4A" w:rsidRPr="00DB5F73">
              <w:rPr>
                <w:rStyle w:val="Hyperlink"/>
              </w:rPr>
              <w:t>Brief Description of Resource</w:t>
            </w:r>
            <w:r w:rsidR="005C6A4A">
              <w:rPr>
                <w:webHidden/>
              </w:rPr>
              <w:tab/>
            </w:r>
            <w:r w:rsidR="008C7843">
              <w:rPr>
                <w:webHidden/>
              </w:rPr>
              <w:t>4</w:t>
            </w:r>
          </w:hyperlink>
        </w:p>
        <w:p w14:paraId="1C06320D" w14:textId="561A33DC" w:rsidR="005C6A4A" w:rsidRDefault="00000000" w:rsidP="005C6A4A">
          <w:pPr>
            <w:pStyle w:val="TOC1"/>
            <w:rPr>
              <w:rFonts w:asciiTheme="minorHAnsi" w:eastAsiaTheme="minorEastAsia" w:hAnsiTheme="minorHAnsi" w:cstheme="minorBidi"/>
              <w:kern w:val="2"/>
              <w:sz w:val="22"/>
              <w:szCs w:val="22"/>
              <w:lang w:val="en-AU" w:eastAsia="en-AU"/>
              <w14:ligatures w14:val="standardContextual"/>
            </w:rPr>
          </w:pPr>
          <w:hyperlink w:anchor="_Toc143162678" w:history="1">
            <w:r w:rsidR="005C6A4A" w:rsidRPr="00DB5F73">
              <w:rPr>
                <w:rStyle w:val="Hyperlink"/>
              </w:rPr>
              <w:t>How this Resource is Useful to Instructors and Help them become Better Teachers</w:t>
            </w:r>
            <w:r w:rsidR="005C6A4A">
              <w:rPr>
                <w:webHidden/>
              </w:rPr>
              <w:tab/>
            </w:r>
            <w:r w:rsidR="008C7843">
              <w:rPr>
                <w:webHidden/>
              </w:rPr>
              <w:t>4</w:t>
            </w:r>
          </w:hyperlink>
        </w:p>
        <w:p w14:paraId="34BAED92" w14:textId="497DC673" w:rsidR="005C6A4A" w:rsidRDefault="00000000" w:rsidP="005C6A4A">
          <w:pPr>
            <w:pStyle w:val="TOC1"/>
            <w:rPr>
              <w:rFonts w:asciiTheme="minorHAnsi" w:eastAsiaTheme="minorEastAsia" w:hAnsiTheme="minorHAnsi" w:cstheme="minorBidi"/>
              <w:kern w:val="2"/>
              <w:sz w:val="22"/>
              <w:szCs w:val="22"/>
              <w:lang w:val="en-AU" w:eastAsia="en-AU"/>
              <w14:ligatures w14:val="standardContextual"/>
            </w:rPr>
          </w:pPr>
          <w:hyperlink w:anchor="_Toc143162679" w:history="1">
            <w:r w:rsidR="005C6A4A" w:rsidRPr="00DB5F73">
              <w:rPr>
                <w:rStyle w:val="Hyperlink"/>
              </w:rPr>
              <w:t>Aim/Intended Student Learning Outcome of this Resource</w:t>
            </w:r>
            <w:r w:rsidR="005C6A4A">
              <w:rPr>
                <w:webHidden/>
              </w:rPr>
              <w:tab/>
            </w:r>
            <w:r w:rsidR="008C7843">
              <w:rPr>
                <w:webHidden/>
              </w:rPr>
              <w:t>4</w:t>
            </w:r>
          </w:hyperlink>
        </w:p>
        <w:p w14:paraId="0238D382" w14:textId="33444B69" w:rsidR="005C6A4A" w:rsidRDefault="00000000" w:rsidP="005C6A4A">
          <w:pPr>
            <w:pStyle w:val="TOC1"/>
            <w:rPr>
              <w:rFonts w:asciiTheme="minorHAnsi" w:eastAsiaTheme="minorEastAsia" w:hAnsiTheme="minorHAnsi" w:cstheme="minorBidi"/>
              <w:kern w:val="2"/>
              <w:sz w:val="22"/>
              <w:szCs w:val="22"/>
              <w:lang w:val="en-AU" w:eastAsia="en-AU"/>
              <w14:ligatures w14:val="standardContextual"/>
            </w:rPr>
          </w:pPr>
          <w:hyperlink w:anchor="_Toc143162680" w:history="1">
            <w:r w:rsidR="005C6A4A" w:rsidRPr="00DB5F73">
              <w:rPr>
                <w:rStyle w:val="Hyperlink"/>
              </w:rPr>
              <w:t>Resource Introduction</w:t>
            </w:r>
            <w:r w:rsidR="005C6A4A">
              <w:rPr>
                <w:webHidden/>
              </w:rPr>
              <w:tab/>
            </w:r>
            <w:r w:rsidR="008C7843">
              <w:rPr>
                <w:webHidden/>
              </w:rPr>
              <w:t>5</w:t>
            </w:r>
          </w:hyperlink>
        </w:p>
        <w:p w14:paraId="5916D10E" w14:textId="520CEC19" w:rsidR="005C6A4A" w:rsidRDefault="00000000" w:rsidP="005C6A4A">
          <w:pPr>
            <w:pStyle w:val="TOC3"/>
            <w:rPr>
              <w:rFonts w:asciiTheme="minorHAnsi" w:eastAsiaTheme="minorEastAsia" w:hAnsiTheme="minorHAnsi" w:cstheme="minorBidi"/>
              <w:kern w:val="2"/>
              <w:sz w:val="22"/>
              <w:szCs w:val="22"/>
              <w:lang w:val="en-AU" w:eastAsia="en-AU"/>
              <w14:ligatures w14:val="standardContextual"/>
            </w:rPr>
          </w:pPr>
          <w:hyperlink w:anchor="_Toc143162681" w:history="1">
            <w:r w:rsidR="005C6A4A" w:rsidRPr="00DB5F73">
              <w:rPr>
                <w:rStyle w:val="Hyperlink"/>
              </w:rPr>
              <w:t>Table 1. Study Strategies and Descriptions</w:t>
            </w:r>
            <w:r w:rsidR="005C6A4A">
              <w:rPr>
                <w:webHidden/>
              </w:rPr>
              <w:tab/>
            </w:r>
            <w:r w:rsidR="008C7843">
              <w:rPr>
                <w:webHidden/>
              </w:rPr>
              <w:t>5</w:t>
            </w:r>
          </w:hyperlink>
        </w:p>
        <w:p w14:paraId="5B5EF415" w14:textId="750586EA" w:rsidR="005C6A4A" w:rsidRDefault="00000000" w:rsidP="005C6A4A">
          <w:pPr>
            <w:pStyle w:val="TOC3"/>
            <w:rPr>
              <w:rFonts w:asciiTheme="minorHAnsi" w:eastAsiaTheme="minorEastAsia" w:hAnsiTheme="minorHAnsi" w:cstheme="minorBidi"/>
              <w:kern w:val="2"/>
              <w:sz w:val="22"/>
              <w:szCs w:val="22"/>
              <w:lang w:val="en-AU" w:eastAsia="en-AU"/>
              <w14:ligatures w14:val="standardContextual"/>
            </w:rPr>
          </w:pPr>
          <w:hyperlink w:anchor="_Toc143162682" w:history="1">
            <w:r w:rsidR="005C6A4A" w:rsidRPr="00DB5F73">
              <w:rPr>
                <w:rStyle w:val="Hyperlink"/>
              </w:rPr>
              <w:t>Table 2. Study Strategies: Effectiveness</w:t>
            </w:r>
            <w:r w:rsidR="005C6A4A">
              <w:rPr>
                <w:webHidden/>
              </w:rPr>
              <w:tab/>
            </w:r>
            <w:r w:rsidR="008C7843">
              <w:rPr>
                <w:webHidden/>
              </w:rPr>
              <w:t>6</w:t>
            </w:r>
          </w:hyperlink>
        </w:p>
        <w:p w14:paraId="64C6ACFB" w14:textId="0D890A0A" w:rsidR="005C6A4A" w:rsidRDefault="00000000" w:rsidP="005C6A4A">
          <w:pPr>
            <w:pStyle w:val="TOC3"/>
            <w:rPr>
              <w:rFonts w:asciiTheme="minorHAnsi" w:eastAsiaTheme="minorEastAsia" w:hAnsiTheme="minorHAnsi" w:cstheme="minorBidi"/>
              <w:kern w:val="2"/>
              <w:sz w:val="22"/>
              <w:szCs w:val="22"/>
              <w:lang w:val="en-AU" w:eastAsia="en-AU"/>
              <w14:ligatures w14:val="standardContextual"/>
            </w:rPr>
          </w:pPr>
          <w:hyperlink w:anchor="_Toc143162683" w:history="1">
            <w:r w:rsidR="005C6A4A" w:rsidRPr="00DB5F73">
              <w:rPr>
                <w:rStyle w:val="Hyperlink"/>
              </w:rPr>
              <w:t>Table 3. Study Strategies, Descriptions, and Effectiveness</w:t>
            </w:r>
            <w:r w:rsidR="005C6A4A">
              <w:rPr>
                <w:webHidden/>
              </w:rPr>
              <w:tab/>
            </w:r>
            <w:r w:rsidR="008C7843">
              <w:rPr>
                <w:webHidden/>
              </w:rPr>
              <w:t>6</w:t>
            </w:r>
          </w:hyperlink>
        </w:p>
        <w:p w14:paraId="1FF10636" w14:textId="0A920E9B" w:rsidR="005C6A4A" w:rsidRDefault="00000000" w:rsidP="00952DD0">
          <w:pPr>
            <w:pStyle w:val="TOC1"/>
            <w:rPr>
              <w:rFonts w:asciiTheme="minorHAnsi" w:eastAsiaTheme="minorEastAsia" w:hAnsiTheme="minorHAnsi" w:cstheme="minorBidi"/>
              <w:kern w:val="2"/>
              <w:sz w:val="22"/>
              <w:szCs w:val="22"/>
              <w:lang w:val="en-AU" w:eastAsia="en-AU"/>
              <w14:ligatures w14:val="standardContextual"/>
            </w:rPr>
          </w:pPr>
          <w:hyperlink w:anchor="_Toc143162684" w:history="1">
            <w:r w:rsidR="005C6A4A" w:rsidRPr="00DB5F73">
              <w:rPr>
                <w:rStyle w:val="Hyperlink"/>
              </w:rPr>
              <w:t>Online Version</w:t>
            </w:r>
            <w:r w:rsidR="005C6A4A">
              <w:rPr>
                <w:webHidden/>
              </w:rPr>
              <w:tab/>
            </w:r>
            <w:r w:rsidR="008C7843">
              <w:rPr>
                <w:webHidden/>
              </w:rPr>
              <w:t>7</w:t>
            </w:r>
          </w:hyperlink>
        </w:p>
        <w:p w14:paraId="7C87F6B1" w14:textId="621DC886" w:rsidR="005C6A4A" w:rsidRDefault="00000000" w:rsidP="005C6A4A">
          <w:pPr>
            <w:pStyle w:val="TOC1"/>
            <w:rPr>
              <w:rFonts w:asciiTheme="minorHAnsi" w:eastAsiaTheme="minorEastAsia" w:hAnsiTheme="minorHAnsi" w:cstheme="minorBidi"/>
              <w:kern w:val="2"/>
              <w:sz w:val="22"/>
              <w:szCs w:val="22"/>
              <w:lang w:val="en-AU" w:eastAsia="en-AU"/>
              <w14:ligatures w14:val="standardContextual"/>
            </w:rPr>
          </w:pPr>
          <w:hyperlink w:anchor="_Toc143162686" w:history="1">
            <w:r w:rsidR="005C6A4A" w:rsidRPr="00DB5F73">
              <w:rPr>
                <w:rStyle w:val="Hyperlink"/>
              </w:rPr>
              <w:t>Face-to-face Blended/Flipped Version</w:t>
            </w:r>
            <w:r w:rsidR="005C6A4A">
              <w:rPr>
                <w:webHidden/>
              </w:rPr>
              <w:tab/>
            </w:r>
            <w:r w:rsidR="008C7843">
              <w:rPr>
                <w:webHidden/>
              </w:rPr>
              <w:t>9</w:t>
            </w:r>
          </w:hyperlink>
        </w:p>
        <w:p w14:paraId="070FE388" w14:textId="1807D765" w:rsidR="005C6A4A" w:rsidRDefault="00000000" w:rsidP="005C6A4A">
          <w:pPr>
            <w:pStyle w:val="TOC1"/>
            <w:rPr>
              <w:rFonts w:asciiTheme="minorHAnsi" w:eastAsiaTheme="minorEastAsia" w:hAnsiTheme="minorHAnsi" w:cstheme="minorBidi"/>
              <w:kern w:val="2"/>
              <w:sz w:val="22"/>
              <w:szCs w:val="22"/>
              <w:lang w:val="en-AU" w:eastAsia="en-AU"/>
              <w14:ligatures w14:val="standardContextual"/>
            </w:rPr>
          </w:pPr>
          <w:hyperlink w:anchor="_Toc143162687" w:history="1">
            <w:r w:rsidR="005C6A4A" w:rsidRPr="00DB5F73">
              <w:rPr>
                <w:rStyle w:val="Hyperlink"/>
              </w:rPr>
              <w:t>References/Resources</w:t>
            </w:r>
            <w:r w:rsidR="005C6A4A">
              <w:rPr>
                <w:webHidden/>
              </w:rPr>
              <w:tab/>
            </w:r>
            <w:r w:rsidR="005C6A4A">
              <w:rPr>
                <w:webHidden/>
              </w:rPr>
              <w:fldChar w:fldCharType="begin"/>
            </w:r>
            <w:r w:rsidR="005C6A4A">
              <w:rPr>
                <w:webHidden/>
              </w:rPr>
              <w:instrText xml:space="preserve"> PAGEREF _Toc143162687 \h </w:instrText>
            </w:r>
            <w:r w:rsidR="005C6A4A">
              <w:rPr>
                <w:webHidden/>
              </w:rPr>
            </w:r>
            <w:r w:rsidR="005C6A4A">
              <w:rPr>
                <w:webHidden/>
              </w:rPr>
              <w:fldChar w:fldCharType="separate"/>
            </w:r>
            <w:r w:rsidR="005C6A4A">
              <w:rPr>
                <w:webHidden/>
              </w:rPr>
              <w:t>1</w:t>
            </w:r>
            <w:r w:rsidR="008C7843">
              <w:rPr>
                <w:webHidden/>
              </w:rPr>
              <w:t>2</w:t>
            </w:r>
            <w:r w:rsidR="005C6A4A">
              <w:rPr>
                <w:webHidden/>
              </w:rPr>
              <w:fldChar w:fldCharType="end"/>
            </w:r>
          </w:hyperlink>
        </w:p>
        <w:p w14:paraId="07989C5F" w14:textId="776E6918" w:rsidR="005C6A4A" w:rsidRDefault="00000000" w:rsidP="005C6A4A">
          <w:pPr>
            <w:pStyle w:val="TOC2"/>
            <w:rPr>
              <w:rFonts w:asciiTheme="minorHAnsi" w:eastAsiaTheme="minorEastAsia" w:hAnsiTheme="minorHAnsi" w:cstheme="minorBidi"/>
              <w:kern w:val="2"/>
              <w:sz w:val="22"/>
              <w:szCs w:val="22"/>
              <w:lang w:val="en-AU" w:eastAsia="en-AU"/>
              <w14:ligatures w14:val="standardContextual"/>
            </w:rPr>
          </w:pPr>
          <w:hyperlink w:anchor="_Toc143162688" w:history="1">
            <w:r w:rsidR="005C6A4A" w:rsidRPr="00DB5F73">
              <w:rPr>
                <w:rStyle w:val="Hyperlink"/>
              </w:rPr>
              <w:t>Videos</w:t>
            </w:r>
            <w:r w:rsidR="005C6A4A">
              <w:rPr>
                <w:webHidden/>
              </w:rPr>
              <w:tab/>
            </w:r>
            <w:r w:rsidR="005C6A4A">
              <w:rPr>
                <w:webHidden/>
              </w:rPr>
              <w:fldChar w:fldCharType="begin"/>
            </w:r>
            <w:r w:rsidR="005C6A4A">
              <w:rPr>
                <w:webHidden/>
              </w:rPr>
              <w:instrText xml:space="preserve"> PAGEREF _Toc143162688 \h </w:instrText>
            </w:r>
            <w:r w:rsidR="005C6A4A">
              <w:rPr>
                <w:webHidden/>
              </w:rPr>
            </w:r>
            <w:r w:rsidR="005C6A4A">
              <w:rPr>
                <w:webHidden/>
              </w:rPr>
              <w:fldChar w:fldCharType="separate"/>
            </w:r>
            <w:r w:rsidR="005C6A4A">
              <w:rPr>
                <w:webHidden/>
              </w:rPr>
              <w:t>1</w:t>
            </w:r>
            <w:r w:rsidR="008121A5">
              <w:rPr>
                <w:webHidden/>
              </w:rPr>
              <w:t>2</w:t>
            </w:r>
            <w:r w:rsidR="005C6A4A">
              <w:rPr>
                <w:webHidden/>
              </w:rPr>
              <w:fldChar w:fldCharType="end"/>
            </w:r>
          </w:hyperlink>
        </w:p>
        <w:p w14:paraId="04B39253" w14:textId="04259948" w:rsidR="005C6A4A" w:rsidRDefault="00000000" w:rsidP="005C6A4A">
          <w:pPr>
            <w:pStyle w:val="TOC1"/>
            <w:rPr>
              <w:rFonts w:asciiTheme="minorHAnsi" w:eastAsiaTheme="minorEastAsia" w:hAnsiTheme="minorHAnsi" w:cstheme="minorBidi"/>
              <w:kern w:val="2"/>
              <w:sz w:val="22"/>
              <w:szCs w:val="22"/>
              <w:lang w:val="en-AU" w:eastAsia="en-AU"/>
              <w14:ligatures w14:val="standardContextual"/>
            </w:rPr>
          </w:pPr>
          <w:hyperlink w:anchor="_Toc143162689" w:history="1">
            <w:r w:rsidR="005C6A4A" w:rsidRPr="00DB5F73">
              <w:rPr>
                <w:rStyle w:val="Hyperlink"/>
              </w:rPr>
              <w:t>Appen</w:t>
            </w:r>
            <w:r w:rsidR="005C6A4A" w:rsidRPr="00DB5F73">
              <w:rPr>
                <w:rStyle w:val="Hyperlink"/>
              </w:rPr>
              <w:t>d</w:t>
            </w:r>
            <w:r w:rsidR="005C6A4A" w:rsidRPr="00DB5F73">
              <w:rPr>
                <w:rStyle w:val="Hyperlink"/>
              </w:rPr>
              <w:t>ices</w:t>
            </w:r>
            <w:r w:rsidR="005C6A4A">
              <w:rPr>
                <w:webHidden/>
              </w:rPr>
              <w:tab/>
            </w:r>
            <w:r w:rsidR="005C6A4A">
              <w:rPr>
                <w:webHidden/>
              </w:rPr>
              <w:fldChar w:fldCharType="begin"/>
            </w:r>
            <w:r w:rsidR="005C6A4A">
              <w:rPr>
                <w:webHidden/>
              </w:rPr>
              <w:instrText xml:space="preserve"> PAGEREF _Toc143162689 \h </w:instrText>
            </w:r>
            <w:r w:rsidR="005C6A4A">
              <w:rPr>
                <w:webHidden/>
              </w:rPr>
            </w:r>
            <w:r w:rsidR="005C6A4A">
              <w:rPr>
                <w:webHidden/>
              </w:rPr>
              <w:fldChar w:fldCharType="separate"/>
            </w:r>
            <w:r w:rsidR="005C6A4A">
              <w:rPr>
                <w:webHidden/>
              </w:rPr>
              <w:t>1</w:t>
            </w:r>
            <w:r w:rsidR="008121A5">
              <w:rPr>
                <w:webHidden/>
              </w:rPr>
              <w:t>4</w:t>
            </w:r>
            <w:r w:rsidR="005C6A4A">
              <w:rPr>
                <w:webHidden/>
              </w:rPr>
              <w:fldChar w:fldCharType="end"/>
            </w:r>
          </w:hyperlink>
        </w:p>
        <w:p w14:paraId="78013B43" w14:textId="1700E1B2" w:rsidR="005C6A4A" w:rsidRDefault="00000000" w:rsidP="005C6A4A">
          <w:pPr>
            <w:pStyle w:val="TOC2"/>
            <w:rPr>
              <w:rFonts w:asciiTheme="minorHAnsi" w:eastAsiaTheme="minorEastAsia" w:hAnsiTheme="minorHAnsi" w:cstheme="minorBidi"/>
              <w:kern w:val="2"/>
              <w:sz w:val="22"/>
              <w:szCs w:val="22"/>
              <w:lang w:val="en-AU" w:eastAsia="en-AU"/>
              <w14:ligatures w14:val="standardContextual"/>
            </w:rPr>
          </w:pPr>
          <w:hyperlink w:anchor="_Toc143162690" w:history="1">
            <w:r w:rsidR="005C6A4A" w:rsidRPr="00DB5F73">
              <w:rPr>
                <w:rStyle w:val="Hyperlink"/>
              </w:rPr>
              <w:t>Appendix A: Summary Points of Dunlosky (2013) and Dunlosky et al. (2013)</w:t>
            </w:r>
            <w:r w:rsidR="005C6A4A">
              <w:rPr>
                <w:webHidden/>
              </w:rPr>
              <w:tab/>
            </w:r>
            <w:r w:rsidR="005C6A4A">
              <w:rPr>
                <w:webHidden/>
              </w:rPr>
              <w:fldChar w:fldCharType="begin"/>
            </w:r>
            <w:r w:rsidR="005C6A4A">
              <w:rPr>
                <w:webHidden/>
              </w:rPr>
              <w:instrText xml:space="preserve"> PAGEREF _Toc143162690 \h </w:instrText>
            </w:r>
            <w:r w:rsidR="005C6A4A">
              <w:rPr>
                <w:webHidden/>
              </w:rPr>
            </w:r>
            <w:r w:rsidR="005C6A4A">
              <w:rPr>
                <w:webHidden/>
              </w:rPr>
              <w:fldChar w:fldCharType="separate"/>
            </w:r>
            <w:r w:rsidR="005C6A4A">
              <w:rPr>
                <w:webHidden/>
              </w:rPr>
              <w:t>1</w:t>
            </w:r>
            <w:r w:rsidR="008121A5">
              <w:rPr>
                <w:webHidden/>
              </w:rPr>
              <w:t>4</w:t>
            </w:r>
            <w:r w:rsidR="005C6A4A">
              <w:rPr>
                <w:webHidden/>
              </w:rPr>
              <w:fldChar w:fldCharType="end"/>
            </w:r>
          </w:hyperlink>
        </w:p>
        <w:p w14:paraId="624B739F" w14:textId="64B8A7E5" w:rsidR="005C6A4A" w:rsidRDefault="00000000" w:rsidP="005C6A4A">
          <w:pPr>
            <w:pStyle w:val="TOC2"/>
            <w:rPr>
              <w:rFonts w:asciiTheme="minorHAnsi" w:eastAsiaTheme="minorEastAsia" w:hAnsiTheme="minorHAnsi" w:cstheme="minorBidi"/>
              <w:kern w:val="2"/>
              <w:sz w:val="22"/>
              <w:szCs w:val="22"/>
              <w:lang w:val="en-AU" w:eastAsia="en-AU"/>
              <w14:ligatures w14:val="standardContextual"/>
            </w:rPr>
          </w:pPr>
          <w:hyperlink w:anchor="_Toc143162691" w:history="1">
            <w:r w:rsidR="005C6A4A" w:rsidRPr="00DB5F73">
              <w:rPr>
                <w:rStyle w:val="Hyperlink"/>
              </w:rPr>
              <w:t>Appendix B: Connecting to Learning and Memory Concepts</w:t>
            </w:r>
            <w:r w:rsidR="005C6A4A">
              <w:rPr>
                <w:webHidden/>
              </w:rPr>
              <w:tab/>
            </w:r>
            <w:r w:rsidR="005C6A4A">
              <w:rPr>
                <w:webHidden/>
              </w:rPr>
              <w:fldChar w:fldCharType="begin"/>
            </w:r>
            <w:r w:rsidR="005C6A4A">
              <w:rPr>
                <w:webHidden/>
              </w:rPr>
              <w:instrText xml:space="preserve"> PAGEREF _Toc143162691 \h </w:instrText>
            </w:r>
            <w:r w:rsidR="005C6A4A">
              <w:rPr>
                <w:webHidden/>
              </w:rPr>
            </w:r>
            <w:r w:rsidR="005C6A4A">
              <w:rPr>
                <w:webHidden/>
              </w:rPr>
              <w:fldChar w:fldCharType="separate"/>
            </w:r>
            <w:r w:rsidR="005C6A4A">
              <w:rPr>
                <w:webHidden/>
              </w:rPr>
              <w:t>1</w:t>
            </w:r>
            <w:r w:rsidR="008121A5">
              <w:rPr>
                <w:webHidden/>
              </w:rPr>
              <w:t>5</w:t>
            </w:r>
            <w:r w:rsidR="005C6A4A">
              <w:rPr>
                <w:webHidden/>
              </w:rPr>
              <w:fldChar w:fldCharType="end"/>
            </w:r>
          </w:hyperlink>
        </w:p>
        <w:p w14:paraId="039F8564" w14:textId="01313088" w:rsidR="005C6A4A" w:rsidRDefault="00000000" w:rsidP="005C6A4A">
          <w:pPr>
            <w:pStyle w:val="TOC3"/>
            <w:rPr>
              <w:rFonts w:asciiTheme="minorHAnsi" w:eastAsiaTheme="minorEastAsia" w:hAnsiTheme="minorHAnsi" w:cstheme="minorBidi"/>
              <w:kern w:val="2"/>
              <w:sz w:val="22"/>
              <w:szCs w:val="22"/>
              <w:lang w:val="en-AU" w:eastAsia="en-AU"/>
              <w14:ligatures w14:val="standardContextual"/>
            </w:rPr>
          </w:pPr>
          <w:hyperlink w:anchor="_Toc143162692" w:history="1">
            <w:r w:rsidR="005C6A4A" w:rsidRPr="00DB5F73">
              <w:rPr>
                <w:rStyle w:val="Hyperlink"/>
                <w:rFonts w:eastAsia="Calibri"/>
              </w:rPr>
              <w:t>Table B1. Learning and Memory Concepts relevant to Study Strategies</w:t>
            </w:r>
            <w:r w:rsidR="005C6A4A">
              <w:rPr>
                <w:webHidden/>
              </w:rPr>
              <w:tab/>
            </w:r>
            <w:r w:rsidR="005C6A4A">
              <w:rPr>
                <w:webHidden/>
              </w:rPr>
              <w:fldChar w:fldCharType="begin"/>
            </w:r>
            <w:r w:rsidR="005C6A4A">
              <w:rPr>
                <w:webHidden/>
              </w:rPr>
              <w:instrText xml:space="preserve"> PAGEREF _Toc143162692 \h </w:instrText>
            </w:r>
            <w:r w:rsidR="005C6A4A">
              <w:rPr>
                <w:webHidden/>
              </w:rPr>
            </w:r>
            <w:r w:rsidR="005C6A4A">
              <w:rPr>
                <w:webHidden/>
              </w:rPr>
              <w:fldChar w:fldCharType="separate"/>
            </w:r>
            <w:r w:rsidR="005C6A4A">
              <w:rPr>
                <w:webHidden/>
              </w:rPr>
              <w:t>1</w:t>
            </w:r>
            <w:r w:rsidR="008121A5">
              <w:rPr>
                <w:webHidden/>
              </w:rPr>
              <w:t>5</w:t>
            </w:r>
            <w:r w:rsidR="005C6A4A">
              <w:rPr>
                <w:webHidden/>
              </w:rPr>
              <w:fldChar w:fldCharType="end"/>
            </w:r>
          </w:hyperlink>
        </w:p>
        <w:p w14:paraId="19CCECA7" w14:textId="719DE83A" w:rsidR="005C6A4A" w:rsidRDefault="00000000" w:rsidP="005C6A4A">
          <w:pPr>
            <w:pStyle w:val="TOC2"/>
            <w:rPr>
              <w:rFonts w:asciiTheme="minorHAnsi" w:eastAsiaTheme="minorEastAsia" w:hAnsiTheme="minorHAnsi" w:cstheme="minorBidi"/>
              <w:kern w:val="2"/>
              <w:sz w:val="22"/>
              <w:szCs w:val="22"/>
              <w:lang w:val="en-AU" w:eastAsia="en-AU"/>
              <w14:ligatures w14:val="standardContextual"/>
            </w:rPr>
          </w:pPr>
          <w:hyperlink w:anchor="_Toc143162693" w:history="1">
            <w:r w:rsidR="005C6A4A" w:rsidRPr="00DB5F73">
              <w:rPr>
                <w:rStyle w:val="Hyperlink"/>
              </w:rPr>
              <w:t>Appendix C: Study Strategies PowerPoint Slides</w:t>
            </w:r>
            <w:r w:rsidR="005C6A4A">
              <w:rPr>
                <w:webHidden/>
              </w:rPr>
              <w:tab/>
            </w:r>
            <w:r w:rsidR="005C6A4A">
              <w:rPr>
                <w:webHidden/>
              </w:rPr>
              <w:fldChar w:fldCharType="begin"/>
            </w:r>
            <w:r w:rsidR="005C6A4A">
              <w:rPr>
                <w:webHidden/>
              </w:rPr>
              <w:instrText xml:space="preserve"> PAGEREF _Toc143162693 \h </w:instrText>
            </w:r>
            <w:r w:rsidR="005C6A4A">
              <w:rPr>
                <w:webHidden/>
              </w:rPr>
            </w:r>
            <w:r w:rsidR="005C6A4A">
              <w:rPr>
                <w:webHidden/>
              </w:rPr>
              <w:fldChar w:fldCharType="separate"/>
            </w:r>
            <w:r w:rsidR="005C6A4A">
              <w:rPr>
                <w:webHidden/>
              </w:rPr>
              <w:t>1</w:t>
            </w:r>
            <w:r w:rsidR="008121A5">
              <w:rPr>
                <w:webHidden/>
              </w:rPr>
              <w:t>7</w:t>
            </w:r>
            <w:r w:rsidR="005C6A4A">
              <w:rPr>
                <w:webHidden/>
              </w:rPr>
              <w:fldChar w:fldCharType="end"/>
            </w:r>
          </w:hyperlink>
        </w:p>
        <w:p w14:paraId="7001A288" w14:textId="0ED0E0DC" w:rsidR="00B52541" w:rsidRPr="00B52541" w:rsidRDefault="00B52541" w:rsidP="00B52541">
          <w:pPr>
            <w:spacing w:after="0"/>
            <w:rPr>
              <w:rFonts w:ascii="Times New Roman" w:eastAsia="Times New Roman" w:hAnsi="Times New Roman" w:cs="Times New Roman"/>
              <w:sz w:val="24"/>
              <w:szCs w:val="24"/>
              <w:lang w:val="en-CA"/>
            </w:rPr>
          </w:pPr>
          <w:r w:rsidRPr="00B52541">
            <w:rPr>
              <w:rFonts w:ascii="Times New Roman" w:eastAsia="Times New Roman" w:hAnsi="Times New Roman" w:cs="Times New Roman"/>
              <w:b/>
              <w:bCs/>
              <w:noProof/>
              <w:sz w:val="24"/>
              <w:szCs w:val="24"/>
              <w:lang w:val="en-CA"/>
            </w:rPr>
            <w:fldChar w:fldCharType="end"/>
          </w:r>
        </w:p>
      </w:sdtContent>
    </w:sdt>
    <w:p w14:paraId="09C536AB" w14:textId="77777777" w:rsidR="00B52541" w:rsidRPr="00B52541" w:rsidRDefault="00B52541" w:rsidP="00B52541">
      <w:pPr>
        <w:spacing w:after="0"/>
        <w:rPr>
          <w:rFonts w:ascii="Calibri Light" w:eastAsia="Times New Roman" w:hAnsi="Calibri Light" w:cs="Calibri Light"/>
          <w:color w:val="2F5496"/>
          <w:sz w:val="32"/>
          <w:szCs w:val="32"/>
          <w:lang w:val="en-CA"/>
        </w:rPr>
      </w:pPr>
      <w:r w:rsidRPr="00B52541">
        <w:rPr>
          <w:rFonts w:ascii="Times New Roman" w:eastAsia="Times New Roman" w:hAnsi="Times New Roman" w:cs="Calibri Light"/>
          <w:sz w:val="24"/>
          <w:szCs w:val="24"/>
          <w:lang w:val="en-CA"/>
        </w:rPr>
        <w:br w:type="page"/>
      </w:r>
    </w:p>
    <w:p w14:paraId="6DCEE9F4" w14:textId="77777777" w:rsidR="00B52541" w:rsidRPr="00B52541" w:rsidRDefault="00B52541" w:rsidP="0025756D">
      <w:pPr>
        <w:pStyle w:val="Heading1"/>
      </w:pPr>
      <w:bookmarkStart w:id="1" w:name="_Toc143162676"/>
      <w:r w:rsidRPr="00B52541">
        <w:lastRenderedPageBreak/>
        <w:t xml:space="preserve">Evidence-Based Teaching </w:t>
      </w:r>
      <w:r w:rsidRPr="0025756D">
        <w:t>Strategies</w:t>
      </w:r>
      <w:r w:rsidRPr="00B52541">
        <w:t xml:space="preserve"> in this Resource</w:t>
      </w:r>
      <w:bookmarkEnd w:id="1"/>
    </w:p>
    <w:p w14:paraId="35F21972" w14:textId="77777777" w:rsidR="00B52541" w:rsidRPr="00B52541" w:rsidRDefault="00B52541" w:rsidP="00B52541">
      <w:pPr>
        <w:spacing w:after="0"/>
        <w:rPr>
          <w:rFonts w:ascii="Times New Roman" w:eastAsia="Times New Roman" w:hAnsi="Times New Roman" w:cs="Times New Roman"/>
          <w:sz w:val="24"/>
          <w:szCs w:val="24"/>
          <w:lang w:val="en-CA"/>
        </w:rPr>
      </w:pPr>
    </w:p>
    <w:p w14:paraId="6B28FF4E" w14:textId="020C1FA6" w:rsidR="009D4660" w:rsidRDefault="009D4660" w:rsidP="009D4660">
      <w:pPr>
        <w:spacing w:after="0"/>
        <w:rPr>
          <w:rFonts w:ascii="Calibri" w:eastAsia="Times New Roman" w:hAnsi="Calibri" w:cs="Calibri"/>
          <w:sz w:val="24"/>
          <w:szCs w:val="24"/>
          <w:lang w:val="en-CA"/>
        </w:rPr>
      </w:pPr>
      <w:r w:rsidRPr="009D4660">
        <w:rPr>
          <w:rFonts w:ascii="Calibri" w:eastAsia="Times New Roman" w:hAnsi="Calibri" w:cs="Calibri"/>
          <w:sz w:val="24"/>
          <w:szCs w:val="24"/>
          <w:lang w:val="en-CA"/>
        </w:rPr>
        <w:t xml:space="preserve">The teaching strategy is itself sharing with students a review of evidence-based study strategies (Dunlosky et al., 2013), published in one of the most reputable psychological science journals. It does so in an active and student-centred way (thus drawing on evidence for the effectiveness of active learning; Freeman et al., 2014; Shu et al., 2020). This section </w:t>
      </w:r>
      <w:r w:rsidRPr="00B33B53">
        <w:rPr>
          <w:rFonts w:ascii="Calibri" w:eastAsia="Times New Roman" w:hAnsi="Calibri" w:cs="Calibri"/>
          <w:sz w:val="24"/>
          <w:szCs w:val="24"/>
          <w:lang w:val="en-CA"/>
        </w:rPr>
        <w:t>utilises Worrell et al.’s (2010; see pp.</w:t>
      </w:r>
      <w:r w:rsidR="00273AF7" w:rsidRPr="00B33B53">
        <w:rPr>
          <w:rFonts w:ascii="Calibri" w:eastAsia="Times New Roman" w:hAnsi="Calibri" w:cs="Calibri"/>
          <w:sz w:val="24"/>
          <w:szCs w:val="24"/>
          <w:lang w:val="en-CA"/>
        </w:rPr>
        <w:t xml:space="preserve"> </w:t>
      </w:r>
      <w:r w:rsidRPr="00B33B53">
        <w:rPr>
          <w:rFonts w:ascii="Calibri" w:eastAsia="Times New Roman" w:hAnsi="Calibri" w:cs="Calibri"/>
          <w:sz w:val="24"/>
          <w:szCs w:val="24"/>
          <w:lang w:val="en-CA"/>
        </w:rPr>
        <w:t>132-13</w:t>
      </w:r>
      <w:r w:rsidR="003010F2" w:rsidRPr="00B33B53">
        <w:rPr>
          <w:rFonts w:ascii="Calibri" w:eastAsia="Times New Roman" w:hAnsi="Calibri" w:cs="Calibri"/>
          <w:sz w:val="24"/>
          <w:szCs w:val="24"/>
          <w:lang w:val="en-CA"/>
        </w:rPr>
        <w:t>8</w:t>
      </w:r>
      <w:r w:rsidRPr="00B33B53">
        <w:rPr>
          <w:rFonts w:ascii="Calibri" w:eastAsia="Times New Roman" w:hAnsi="Calibri" w:cs="Calibri"/>
          <w:sz w:val="24"/>
          <w:szCs w:val="24"/>
          <w:lang w:val="en-CA"/>
        </w:rPr>
        <w:t xml:space="preserve">) </w:t>
      </w:r>
      <w:r w:rsidRPr="00B33B53">
        <w:rPr>
          <w:rFonts w:ascii="Calibri" w:eastAsia="Times New Roman" w:hAnsi="Calibri" w:cs="Calibri"/>
          <w:i/>
          <w:iCs/>
          <w:sz w:val="24"/>
          <w:szCs w:val="24"/>
          <w:lang w:val="en-CA"/>
        </w:rPr>
        <w:t>“</w:t>
      </w:r>
      <w:r w:rsidRPr="004E30EE">
        <w:rPr>
          <w:rFonts w:ascii="Calibri" w:eastAsia="Times New Roman" w:hAnsi="Calibri" w:cs="Calibri"/>
          <w:i/>
          <w:iCs/>
          <w:sz w:val="24"/>
          <w:szCs w:val="24"/>
          <w:lang w:val="en-CA"/>
        </w:rPr>
        <w:t xml:space="preserve">Promising </w:t>
      </w:r>
      <w:r w:rsidR="000A697B">
        <w:rPr>
          <w:rFonts w:ascii="Calibri" w:eastAsia="Times New Roman" w:hAnsi="Calibri" w:cs="Calibri"/>
          <w:i/>
          <w:iCs/>
          <w:sz w:val="24"/>
          <w:szCs w:val="24"/>
          <w:lang w:val="en-CA"/>
        </w:rPr>
        <w:t>p</w:t>
      </w:r>
      <w:r w:rsidRPr="004E30EE">
        <w:rPr>
          <w:rFonts w:ascii="Calibri" w:eastAsia="Times New Roman" w:hAnsi="Calibri" w:cs="Calibri"/>
          <w:i/>
          <w:iCs/>
          <w:sz w:val="24"/>
          <w:szCs w:val="24"/>
          <w:lang w:val="en-CA"/>
        </w:rPr>
        <w:t>rinciples for translating psychological science into teaching and learning”</w:t>
      </w:r>
      <w:r w:rsidRPr="009D4660">
        <w:rPr>
          <w:rFonts w:ascii="Calibri" w:eastAsia="Times New Roman" w:hAnsi="Calibri" w:cs="Calibri"/>
          <w:sz w:val="24"/>
          <w:szCs w:val="24"/>
          <w:lang w:val="en-CA"/>
        </w:rPr>
        <w:t xml:space="preserve"> as one framework for highlighting the evidence-based teaching strategies in this resource. </w:t>
      </w:r>
    </w:p>
    <w:p w14:paraId="111A6AAC" w14:textId="77777777" w:rsidR="009D4660" w:rsidRPr="009D4660" w:rsidRDefault="009D4660" w:rsidP="009D4660">
      <w:pPr>
        <w:spacing w:after="0"/>
        <w:rPr>
          <w:rFonts w:ascii="Calibri" w:eastAsia="Times New Roman" w:hAnsi="Calibri" w:cs="Calibri"/>
          <w:sz w:val="24"/>
          <w:szCs w:val="24"/>
          <w:lang w:val="en-CA"/>
        </w:rPr>
      </w:pPr>
    </w:p>
    <w:p w14:paraId="1ED74A79" w14:textId="492D2121" w:rsidR="009D4660" w:rsidRDefault="009D4660" w:rsidP="009D4660">
      <w:pPr>
        <w:spacing w:after="0"/>
        <w:rPr>
          <w:rFonts w:ascii="Calibri" w:eastAsia="Times New Roman" w:hAnsi="Calibri" w:cs="Calibri"/>
          <w:sz w:val="24"/>
          <w:szCs w:val="24"/>
          <w:lang w:val="en-CA"/>
        </w:rPr>
      </w:pPr>
      <w:r w:rsidRPr="00C84F36">
        <w:rPr>
          <w:rStyle w:val="SubtleEmphasis"/>
        </w:rPr>
        <w:t xml:space="preserve">Desirable </w:t>
      </w:r>
      <w:r w:rsidR="00D040E9">
        <w:rPr>
          <w:rStyle w:val="SubtleEmphasis"/>
        </w:rPr>
        <w:t>D</w:t>
      </w:r>
      <w:r w:rsidRPr="00C84F36">
        <w:rPr>
          <w:rStyle w:val="SubtleEmphasis"/>
        </w:rPr>
        <w:t>ifficulties</w:t>
      </w:r>
      <w:r w:rsidRPr="009D4660">
        <w:rPr>
          <w:rFonts w:ascii="Calibri" w:eastAsia="Times New Roman" w:hAnsi="Calibri" w:cs="Calibri"/>
          <w:sz w:val="24"/>
          <w:szCs w:val="24"/>
          <w:lang w:val="en-CA"/>
        </w:rPr>
        <w:t xml:space="preserve"> (“Generally, desirable difficulties stimulate active engagement that would not ordinarily occur, and this supports retention, transfer, or both”; p.</w:t>
      </w:r>
      <w:r w:rsidR="00273AF7">
        <w:rPr>
          <w:rFonts w:ascii="Calibri" w:eastAsia="Times New Roman" w:hAnsi="Calibri" w:cs="Calibri"/>
          <w:sz w:val="24"/>
          <w:szCs w:val="24"/>
          <w:lang w:val="en-CA"/>
        </w:rPr>
        <w:t xml:space="preserve"> </w:t>
      </w:r>
      <w:r w:rsidRPr="009D4660">
        <w:rPr>
          <w:rFonts w:ascii="Calibri" w:eastAsia="Times New Roman" w:hAnsi="Calibri" w:cs="Calibri"/>
          <w:sz w:val="24"/>
          <w:szCs w:val="24"/>
          <w:lang w:val="en-CA"/>
        </w:rPr>
        <w:t>137). Prompting students to generate a research design to test the effectiveness of a particular study strategy (Online Task 2</w:t>
      </w:r>
      <w:proofErr w:type="gramStart"/>
      <w:r w:rsidRPr="009D4660">
        <w:rPr>
          <w:rFonts w:ascii="Calibri" w:eastAsia="Times New Roman" w:hAnsi="Calibri" w:cs="Calibri"/>
          <w:sz w:val="24"/>
          <w:szCs w:val="24"/>
          <w:lang w:val="en-CA"/>
        </w:rPr>
        <w:t>), and</w:t>
      </w:r>
      <w:proofErr w:type="gramEnd"/>
      <w:r w:rsidRPr="009D4660">
        <w:rPr>
          <w:rFonts w:ascii="Calibri" w:eastAsia="Times New Roman" w:hAnsi="Calibri" w:cs="Calibri"/>
          <w:sz w:val="24"/>
          <w:szCs w:val="24"/>
          <w:lang w:val="en-CA"/>
        </w:rPr>
        <w:t xml:space="preserve"> inducing cognitive equilibrium/disruption when comparing their own study strategies with those in the paper (Online Task 1; Face-to-</w:t>
      </w:r>
      <w:r w:rsidR="00273AF7">
        <w:rPr>
          <w:rFonts w:ascii="Calibri" w:eastAsia="Times New Roman" w:hAnsi="Calibri" w:cs="Calibri"/>
          <w:sz w:val="24"/>
          <w:szCs w:val="24"/>
          <w:lang w:val="en-CA"/>
        </w:rPr>
        <w:t>F</w:t>
      </w:r>
      <w:r w:rsidRPr="009D4660">
        <w:rPr>
          <w:rFonts w:ascii="Calibri" w:eastAsia="Times New Roman" w:hAnsi="Calibri" w:cs="Calibri"/>
          <w:sz w:val="24"/>
          <w:szCs w:val="24"/>
          <w:lang w:val="en-CA"/>
        </w:rPr>
        <w:t xml:space="preserve">ace </w:t>
      </w:r>
      <w:r w:rsidR="00273AF7">
        <w:rPr>
          <w:rFonts w:ascii="Calibri" w:eastAsia="Times New Roman" w:hAnsi="Calibri" w:cs="Calibri"/>
          <w:sz w:val="24"/>
          <w:szCs w:val="24"/>
          <w:lang w:val="en-CA"/>
        </w:rPr>
        <w:t>H</w:t>
      </w:r>
      <w:r w:rsidRPr="009D4660">
        <w:rPr>
          <w:rFonts w:ascii="Calibri" w:eastAsia="Times New Roman" w:hAnsi="Calibri" w:cs="Calibri"/>
          <w:sz w:val="24"/>
          <w:szCs w:val="24"/>
          <w:lang w:val="en-CA"/>
        </w:rPr>
        <w:t>omework/</w:t>
      </w:r>
      <w:r w:rsidR="00273AF7">
        <w:rPr>
          <w:rFonts w:ascii="Calibri" w:eastAsia="Times New Roman" w:hAnsi="Calibri" w:cs="Calibri"/>
          <w:sz w:val="24"/>
          <w:szCs w:val="24"/>
          <w:lang w:val="en-CA"/>
        </w:rPr>
        <w:t>T</w:t>
      </w:r>
      <w:r w:rsidRPr="009D4660">
        <w:rPr>
          <w:rFonts w:ascii="Calibri" w:eastAsia="Times New Roman" w:hAnsi="Calibri" w:cs="Calibri"/>
          <w:sz w:val="24"/>
          <w:szCs w:val="24"/>
          <w:lang w:val="en-CA"/>
        </w:rPr>
        <w:t>utorial), include the processes involved in desirable difficulties (see p.</w:t>
      </w:r>
      <w:r w:rsidR="00273AF7">
        <w:rPr>
          <w:rFonts w:ascii="Calibri" w:eastAsia="Times New Roman" w:hAnsi="Calibri" w:cs="Calibri"/>
          <w:sz w:val="24"/>
          <w:szCs w:val="24"/>
          <w:lang w:val="en-CA"/>
        </w:rPr>
        <w:t xml:space="preserve"> </w:t>
      </w:r>
      <w:r w:rsidRPr="009D4660">
        <w:rPr>
          <w:rFonts w:ascii="Calibri" w:eastAsia="Times New Roman" w:hAnsi="Calibri" w:cs="Calibri"/>
          <w:sz w:val="24"/>
          <w:szCs w:val="24"/>
          <w:lang w:val="en-CA"/>
        </w:rPr>
        <w:t>132), and thus should lead to more effective learning and memory.</w:t>
      </w:r>
    </w:p>
    <w:p w14:paraId="60B37A5C" w14:textId="77777777" w:rsidR="009D4660" w:rsidRPr="009D4660" w:rsidRDefault="009D4660" w:rsidP="009D4660">
      <w:pPr>
        <w:spacing w:after="0"/>
        <w:rPr>
          <w:rFonts w:ascii="Calibri" w:eastAsia="Times New Roman" w:hAnsi="Calibri" w:cs="Calibri"/>
          <w:sz w:val="24"/>
          <w:szCs w:val="24"/>
          <w:lang w:val="en-CA"/>
        </w:rPr>
      </w:pPr>
    </w:p>
    <w:p w14:paraId="4450D69A" w14:textId="3DEB1818" w:rsidR="009D4660" w:rsidRDefault="009D4660" w:rsidP="009D4660">
      <w:pPr>
        <w:spacing w:after="0"/>
        <w:rPr>
          <w:rFonts w:ascii="Calibri" w:eastAsia="Times New Roman" w:hAnsi="Calibri" w:cs="Calibri"/>
          <w:sz w:val="24"/>
          <w:szCs w:val="24"/>
          <w:lang w:val="en-CA"/>
        </w:rPr>
      </w:pPr>
      <w:r w:rsidRPr="009D4660">
        <w:rPr>
          <w:rStyle w:val="SubtleEmphasis"/>
        </w:rPr>
        <w:t xml:space="preserve">Deep </w:t>
      </w:r>
      <w:r w:rsidR="0070721D">
        <w:rPr>
          <w:rStyle w:val="SubtleEmphasis"/>
        </w:rPr>
        <w:t>E</w:t>
      </w:r>
      <w:r w:rsidR="0070721D" w:rsidRPr="00C84F36">
        <w:rPr>
          <w:rStyle w:val="SubtleEmphasis"/>
        </w:rPr>
        <w:t>xplanatory</w:t>
      </w:r>
      <w:r w:rsidR="0070721D" w:rsidRPr="009D4660">
        <w:rPr>
          <w:rStyle w:val="SubtleEmphasis"/>
        </w:rPr>
        <w:t xml:space="preserve"> </w:t>
      </w:r>
      <w:r w:rsidR="00D040E9">
        <w:rPr>
          <w:rStyle w:val="SubtleEmphasis"/>
        </w:rPr>
        <w:t>P</w:t>
      </w:r>
      <w:r w:rsidRPr="009D4660">
        <w:rPr>
          <w:rStyle w:val="SubtleEmphasis"/>
        </w:rPr>
        <w:t>rocessing</w:t>
      </w:r>
      <w:r w:rsidRPr="009D4660">
        <w:rPr>
          <w:rFonts w:ascii="Calibri" w:eastAsia="Times New Roman" w:hAnsi="Calibri" w:cs="Calibri"/>
          <w:sz w:val="24"/>
          <w:szCs w:val="24"/>
          <w:lang w:val="en-CA"/>
        </w:rPr>
        <w:t xml:space="preserve"> (“Deep explanations foster development of a complex understanding of the topic”; p.</w:t>
      </w:r>
      <w:r w:rsidR="00273AF7">
        <w:rPr>
          <w:rFonts w:ascii="Calibri" w:eastAsia="Times New Roman" w:hAnsi="Calibri" w:cs="Calibri"/>
          <w:sz w:val="24"/>
          <w:szCs w:val="24"/>
          <w:lang w:val="en-CA"/>
        </w:rPr>
        <w:t xml:space="preserve"> </w:t>
      </w:r>
      <w:r w:rsidRPr="009D4660">
        <w:rPr>
          <w:rFonts w:ascii="Calibri" w:eastAsia="Times New Roman" w:hAnsi="Calibri" w:cs="Calibri"/>
          <w:sz w:val="24"/>
          <w:szCs w:val="24"/>
          <w:lang w:val="en-CA"/>
        </w:rPr>
        <w:t>137). Asking students to</w:t>
      </w:r>
      <w:r w:rsidR="00273AF7">
        <w:rPr>
          <w:rFonts w:ascii="Calibri" w:eastAsia="Times New Roman" w:hAnsi="Calibri" w:cs="Calibri"/>
          <w:sz w:val="24"/>
          <w:szCs w:val="24"/>
          <w:lang w:val="en-CA"/>
        </w:rPr>
        <w:t>:</w:t>
      </w:r>
      <w:r w:rsidRPr="009D4660">
        <w:rPr>
          <w:rFonts w:ascii="Calibri" w:eastAsia="Times New Roman" w:hAnsi="Calibri" w:cs="Calibri"/>
          <w:sz w:val="24"/>
          <w:szCs w:val="24"/>
          <w:lang w:val="en-CA"/>
        </w:rPr>
        <w:t xml:space="preserve"> (a) analyse their own study strategies in relation to the study strategies described and evaluated (Online Task 1 Part A; Face-to-Face Homework)</w:t>
      </w:r>
      <w:r w:rsidR="00273AF7">
        <w:rPr>
          <w:rFonts w:ascii="Calibri" w:eastAsia="Times New Roman" w:hAnsi="Calibri" w:cs="Calibri"/>
          <w:sz w:val="24"/>
          <w:szCs w:val="24"/>
          <w:lang w:val="en-CA"/>
        </w:rPr>
        <w:t>;</w:t>
      </w:r>
      <w:r w:rsidRPr="009D4660">
        <w:rPr>
          <w:rFonts w:ascii="Calibri" w:eastAsia="Times New Roman" w:hAnsi="Calibri" w:cs="Calibri"/>
          <w:sz w:val="24"/>
          <w:szCs w:val="24"/>
          <w:lang w:val="en-CA"/>
        </w:rPr>
        <w:t xml:space="preserve"> (b) find a recent article evaluating a study strategy and summarising it (Online Task 3)</w:t>
      </w:r>
      <w:r w:rsidR="00273AF7">
        <w:rPr>
          <w:rFonts w:ascii="Calibri" w:eastAsia="Times New Roman" w:hAnsi="Calibri" w:cs="Calibri"/>
          <w:sz w:val="24"/>
          <w:szCs w:val="24"/>
          <w:lang w:val="en-CA"/>
        </w:rPr>
        <w:t>;</w:t>
      </w:r>
      <w:r w:rsidRPr="009D4660">
        <w:rPr>
          <w:rFonts w:ascii="Calibri" w:eastAsia="Times New Roman" w:hAnsi="Calibri" w:cs="Calibri"/>
          <w:sz w:val="24"/>
          <w:szCs w:val="24"/>
          <w:lang w:val="en-CA"/>
        </w:rPr>
        <w:t xml:space="preserve"> and (c) generate learning and memory concepts relevant to each of the study strategies (Appendix B)</w:t>
      </w:r>
      <w:r w:rsidR="00273AF7">
        <w:rPr>
          <w:rFonts w:ascii="Calibri" w:eastAsia="Times New Roman" w:hAnsi="Calibri" w:cs="Calibri"/>
          <w:sz w:val="24"/>
          <w:szCs w:val="24"/>
          <w:lang w:val="en-CA"/>
        </w:rPr>
        <w:t>;</w:t>
      </w:r>
      <w:r w:rsidRPr="009D4660">
        <w:rPr>
          <w:rFonts w:ascii="Calibri" w:eastAsia="Times New Roman" w:hAnsi="Calibri" w:cs="Calibri"/>
          <w:sz w:val="24"/>
          <w:szCs w:val="24"/>
          <w:lang w:val="en-CA"/>
        </w:rPr>
        <w:t xml:space="preserve"> should elicit deep explanatory processing and thus more effective learning and memory.</w:t>
      </w:r>
    </w:p>
    <w:p w14:paraId="2FCB194B" w14:textId="77777777" w:rsidR="009D4660" w:rsidRPr="009D4660" w:rsidRDefault="009D4660" w:rsidP="009D4660">
      <w:pPr>
        <w:spacing w:after="0"/>
        <w:rPr>
          <w:rFonts w:ascii="Calibri" w:eastAsia="Times New Roman" w:hAnsi="Calibri" w:cs="Calibri"/>
          <w:sz w:val="24"/>
          <w:szCs w:val="24"/>
          <w:lang w:val="en-CA"/>
        </w:rPr>
      </w:pPr>
    </w:p>
    <w:p w14:paraId="6C45B932" w14:textId="76C8A7F4" w:rsidR="009D4660" w:rsidRDefault="009D4660" w:rsidP="009D4660">
      <w:pPr>
        <w:spacing w:after="0"/>
        <w:rPr>
          <w:rFonts w:ascii="Calibri" w:eastAsia="Times New Roman" w:hAnsi="Calibri" w:cs="Calibri"/>
          <w:sz w:val="24"/>
          <w:szCs w:val="24"/>
          <w:lang w:val="en-CA"/>
        </w:rPr>
      </w:pPr>
      <w:r w:rsidRPr="009D4660">
        <w:rPr>
          <w:rStyle w:val="SubtleEmphasis"/>
        </w:rPr>
        <w:t xml:space="preserve">Organisation </w:t>
      </w:r>
      <w:r w:rsidR="00D040E9">
        <w:rPr>
          <w:rStyle w:val="SubtleEmphasis"/>
        </w:rPr>
        <w:t>E</w:t>
      </w:r>
      <w:r w:rsidRPr="009D4660">
        <w:rPr>
          <w:rStyle w:val="SubtleEmphasis"/>
        </w:rPr>
        <w:t>ffects</w:t>
      </w:r>
      <w:r w:rsidRPr="009D4660">
        <w:rPr>
          <w:rFonts w:ascii="Calibri" w:eastAsia="Times New Roman" w:hAnsi="Calibri" w:cs="Calibri"/>
          <w:sz w:val="24"/>
          <w:szCs w:val="24"/>
          <w:lang w:val="en-CA"/>
        </w:rPr>
        <w:t xml:space="preserve"> (“Organising content can be extremely effective for promoting retention and recall”; p.</w:t>
      </w:r>
      <w:r w:rsidR="00273AF7">
        <w:rPr>
          <w:rFonts w:ascii="Calibri" w:eastAsia="Times New Roman" w:hAnsi="Calibri" w:cs="Calibri"/>
          <w:sz w:val="24"/>
          <w:szCs w:val="24"/>
          <w:lang w:val="en-CA"/>
        </w:rPr>
        <w:t> </w:t>
      </w:r>
      <w:r w:rsidRPr="009D4660">
        <w:rPr>
          <w:rFonts w:ascii="Calibri" w:eastAsia="Times New Roman" w:hAnsi="Calibri" w:cs="Calibri"/>
          <w:sz w:val="24"/>
          <w:szCs w:val="24"/>
          <w:lang w:val="en-CA"/>
        </w:rPr>
        <w:t>137). Asking students to read the article prior to answering questions about it in relation to their own study strategies (Online Task 1 Part A; Face-to-</w:t>
      </w:r>
      <w:r w:rsidR="00273AF7">
        <w:rPr>
          <w:rFonts w:ascii="Calibri" w:eastAsia="Times New Roman" w:hAnsi="Calibri" w:cs="Calibri"/>
          <w:sz w:val="24"/>
          <w:szCs w:val="24"/>
          <w:lang w:val="en-CA"/>
        </w:rPr>
        <w:t>F</w:t>
      </w:r>
      <w:r w:rsidRPr="009D4660">
        <w:rPr>
          <w:rFonts w:ascii="Calibri" w:eastAsia="Times New Roman" w:hAnsi="Calibri" w:cs="Calibri"/>
          <w:sz w:val="24"/>
          <w:szCs w:val="24"/>
          <w:lang w:val="en-CA"/>
        </w:rPr>
        <w:t xml:space="preserve">ace </w:t>
      </w:r>
      <w:r w:rsidR="00273AF7">
        <w:rPr>
          <w:rFonts w:ascii="Calibri" w:eastAsia="Times New Roman" w:hAnsi="Calibri" w:cs="Calibri"/>
          <w:sz w:val="24"/>
          <w:szCs w:val="24"/>
          <w:lang w:val="en-CA"/>
        </w:rPr>
        <w:t>H</w:t>
      </w:r>
      <w:r w:rsidRPr="009D4660">
        <w:rPr>
          <w:rFonts w:ascii="Calibri" w:eastAsia="Times New Roman" w:hAnsi="Calibri" w:cs="Calibri"/>
          <w:sz w:val="24"/>
          <w:szCs w:val="24"/>
          <w:lang w:val="en-CA"/>
        </w:rPr>
        <w:t>omework</w:t>
      </w:r>
      <w:proofErr w:type="gramStart"/>
      <w:r w:rsidRPr="009D4660">
        <w:rPr>
          <w:rFonts w:ascii="Calibri" w:eastAsia="Times New Roman" w:hAnsi="Calibri" w:cs="Calibri"/>
          <w:sz w:val="24"/>
          <w:szCs w:val="24"/>
          <w:lang w:val="en-CA"/>
        </w:rPr>
        <w:t>), and</w:t>
      </w:r>
      <w:proofErr w:type="gramEnd"/>
      <w:r w:rsidRPr="009D4660">
        <w:rPr>
          <w:rFonts w:ascii="Calibri" w:eastAsia="Times New Roman" w:hAnsi="Calibri" w:cs="Calibri"/>
          <w:sz w:val="24"/>
          <w:szCs w:val="24"/>
          <w:lang w:val="en-CA"/>
        </w:rPr>
        <w:t xml:space="preserve"> asking students to generate learning and memory concepts relevant to each of the study strategies (Appendix B), should lead to organisation effects and thus more effective learning and memory. </w:t>
      </w:r>
    </w:p>
    <w:p w14:paraId="7C58850E" w14:textId="77777777" w:rsidR="009D4660" w:rsidRPr="009D4660" w:rsidRDefault="009D4660" w:rsidP="009D4660">
      <w:pPr>
        <w:spacing w:after="0"/>
        <w:rPr>
          <w:rFonts w:ascii="Calibri" w:eastAsia="Times New Roman" w:hAnsi="Calibri" w:cs="Calibri"/>
          <w:sz w:val="24"/>
          <w:szCs w:val="24"/>
          <w:lang w:val="en-CA"/>
        </w:rPr>
      </w:pPr>
    </w:p>
    <w:p w14:paraId="49DE988B" w14:textId="75CC2829" w:rsidR="009D4660" w:rsidRDefault="009D4660" w:rsidP="009D4660">
      <w:pPr>
        <w:spacing w:after="0"/>
        <w:rPr>
          <w:rFonts w:ascii="Calibri" w:eastAsia="Times New Roman" w:hAnsi="Calibri" w:cs="Calibri"/>
          <w:sz w:val="24"/>
          <w:szCs w:val="24"/>
          <w:lang w:val="en-CA"/>
        </w:rPr>
      </w:pPr>
      <w:r w:rsidRPr="009D4660">
        <w:rPr>
          <w:rStyle w:val="SubtleEmphasis"/>
        </w:rPr>
        <w:t xml:space="preserve">Spacing and </w:t>
      </w:r>
      <w:r w:rsidR="00D040E9">
        <w:rPr>
          <w:rStyle w:val="SubtleEmphasis"/>
        </w:rPr>
        <w:t>D</w:t>
      </w:r>
      <w:r w:rsidRPr="009D4660">
        <w:rPr>
          <w:rStyle w:val="SubtleEmphasis"/>
        </w:rPr>
        <w:t xml:space="preserve">istributive </w:t>
      </w:r>
      <w:r w:rsidR="00D040E9">
        <w:rPr>
          <w:rStyle w:val="SubtleEmphasis"/>
        </w:rPr>
        <w:t>L</w:t>
      </w:r>
      <w:r w:rsidRPr="009D4660">
        <w:rPr>
          <w:rStyle w:val="SubtleEmphasis"/>
        </w:rPr>
        <w:t>earning</w:t>
      </w:r>
      <w:r w:rsidRPr="009D4660">
        <w:rPr>
          <w:rFonts w:ascii="Calibri" w:eastAsia="Times New Roman" w:hAnsi="Calibri" w:cs="Calibri"/>
          <w:sz w:val="24"/>
          <w:szCs w:val="24"/>
          <w:lang w:val="en-CA"/>
        </w:rPr>
        <w:t xml:space="preserve"> (“Reviewing key content with delays between repetitions produces positive benefits for long-term retention”; p.</w:t>
      </w:r>
      <w:r w:rsidR="00273AF7">
        <w:rPr>
          <w:rFonts w:ascii="Calibri" w:eastAsia="Times New Roman" w:hAnsi="Calibri" w:cs="Calibri"/>
          <w:sz w:val="24"/>
          <w:szCs w:val="24"/>
          <w:lang w:val="en-CA"/>
        </w:rPr>
        <w:t xml:space="preserve"> </w:t>
      </w:r>
      <w:r w:rsidRPr="009D4660">
        <w:rPr>
          <w:rFonts w:ascii="Calibri" w:eastAsia="Times New Roman" w:hAnsi="Calibri" w:cs="Calibri"/>
          <w:sz w:val="24"/>
          <w:szCs w:val="24"/>
          <w:lang w:val="en-CA"/>
        </w:rPr>
        <w:t>137). The suggested tasks/stages of this teaching strategy are distributed over time, so this should promote both distributive learning effects as well as interleaved learning (Desirable Difficulties), thus leading to more effective learning and memory.</w:t>
      </w:r>
    </w:p>
    <w:p w14:paraId="63CD6CB2" w14:textId="77777777" w:rsidR="009D4660" w:rsidRPr="009D4660" w:rsidRDefault="009D4660" w:rsidP="009D4660">
      <w:pPr>
        <w:spacing w:after="0"/>
        <w:rPr>
          <w:rFonts w:ascii="Calibri" w:eastAsia="Times New Roman" w:hAnsi="Calibri" w:cs="Calibri"/>
          <w:sz w:val="24"/>
          <w:szCs w:val="24"/>
          <w:lang w:val="en-CA"/>
        </w:rPr>
      </w:pPr>
    </w:p>
    <w:p w14:paraId="7B8EDD31" w14:textId="49FEA720" w:rsidR="009D4660" w:rsidRDefault="009D4660" w:rsidP="009D4660">
      <w:pPr>
        <w:spacing w:after="0"/>
        <w:rPr>
          <w:rFonts w:ascii="Calibri" w:eastAsia="Times New Roman" w:hAnsi="Calibri" w:cs="Calibri"/>
          <w:sz w:val="24"/>
          <w:szCs w:val="24"/>
          <w:lang w:val="en-CA"/>
        </w:rPr>
      </w:pPr>
      <w:r w:rsidRPr="009D4660">
        <w:rPr>
          <w:rStyle w:val="SubtleEmphasis"/>
        </w:rPr>
        <w:t xml:space="preserve">Metacognitive </w:t>
      </w:r>
      <w:r w:rsidR="00D040E9">
        <w:rPr>
          <w:rStyle w:val="SubtleEmphasis"/>
        </w:rPr>
        <w:t>M</w:t>
      </w:r>
      <w:r w:rsidRPr="009D4660">
        <w:rPr>
          <w:rStyle w:val="SubtleEmphasis"/>
        </w:rPr>
        <w:t>onitoring</w:t>
      </w:r>
      <w:r w:rsidRPr="009D4660">
        <w:rPr>
          <w:rFonts w:ascii="Calibri" w:eastAsia="Times New Roman" w:hAnsi="Calibri" w:cs="Calibri"/>
          <w:sz w:val="24"/>
          <w:szCs w:val="24"/>
          <w:lang w:val="en-CA"/>
        </w:rPr>
        <w:t xml:space="preserve"> (“ .</w:t>
      </w:r>
      <w:r w:rsidR="00273AF7">
        <w:rPr>
          <w:rFonts w:ascii="Calibri" w:eastAsia="Times New Roman" w:hAnsi="Calibri" w:cs="Calibri"/>
          <w:sz w:val="24"/>
          <w:szCs w:val="24"/>
          <w:lang w:val="en-CA"/>
        </w:rPr>
        <w:t>.</w:t>
      </w:r>
      <w:r w:rsidRPr="009D4660">
        <w:rPr>
          <w:rFonts w:ascii="Calibri" w:eastAsia="Times New Roman" w:hAnsi="Calibri" w:cs="Calibri"/>
          <w:sz w:val="24"/>
          <w:szCs w:val="24"/>
          <w:lang w:val="en-CA"/>
        </w:rPr>
        <w:t>.refers to learners’ assessments of their knowledge levels and ability to remember information on criterial assessments”</w:t>
      </w:r>
      <w:r w:rsidR="00273AF7">
        <w:rPr>
          <w:rFonts w:ascii="Calibri" w:eastAsia="Times New Roman" w:hAnsi="Calibri" w:cs="Calibri"/>
          <w:sz w:val="24"/>
          <w:szCs w:val="24"/>
          <w:lang w:val="en-CA"/>
        </w:rPr>
        <w:t>,</w:t>
      </w:r>
      <w:r w:rsidRPr="009D4660">
        <w:rPr>
          <w:rFonts w:ascii="Calibri" w:eastAsia="Times New Roman" w:hAnsi="Calibri" w:cs="Calibri"/>
          <w:sz w:val="24"/>
          <w:szCs w:val="24"/>
          <w:lang w:val="en-CA"/>
        </w:rPr>
        <w:t xml:space="preserve"> p.</w:t>
      </w:r>
      <w:r w:rsidR="00273AF7">
        <w:rPr>
          <w:rFonts w:ascii="Calibri" w:eastAsia="Times New Roman" w:hAnsi="Calibri" w:cs="Calibri"/>
          <w:sz w:val="24"/>
          <w:szCs w:val="24"/>
          <w:lang w:val="en-CA"/>
        </w:rPr>
        <w:t xml:space="preserve"> </w:t>
      </w:r>
      <w:r w:rsidRPr="009D4660">
        <w:rPr>
          <w:rFonts w:ascii="Calibri" w:eastAsia="Times New Roman" w:hAnsi="Calibri" w:cs="Calibri"/>
          <w:sz w:val="24"/>
          <w:szCs w:val="24"/>
          <w:lang w:val="en-CA"/>
        </w:rPr>
        <w:t xml:space="preserve">138) and </w:t>
      </w:r>
      <w:r w:rsidRPr="00B83EF4">
        <w:rPr>
          <w:rStyle w:val="SubtleEmphasis"/>
        </w:rPr>
        <w:t>Transfer appropriate processing in new contexts</w:t>
      </w:r>
      <w:r w:rsidRPr="009D4660">
        <w:rPr>
          <w:rFonts w:ascii="Calibri" w:eastAsia="Times New Roman" w:hAnsi="Calibri" w:cs="Calibri"/>
          <w:sz w:val="24"/>
          <w:szCs w:val="24"/>
          <w:lang w:val="en-CA"/>
        </w:rPr>
        <w:t xml:space="preserve"> (“Maximising performance on summative assessments in an academic course requires that study and learning strategies are appropriate for transfer to the type of assessment selected for the course”</w:t>
      </w:r>
      <w:r w:rsidR="00273AF7">
        <w:rPr>
          <w:rFonts w:ascii="Calibri" w:eastAsia="Times New Roman" w:hAnsi="Calibri" w:cs="Calibri"/>
          <w:sz w:val="24"/>
          <w:szCs w:val="24"/>
          <w:lang w:val="en-CA"/>
        </w:rPr>
        <w:t>,</w:t>
      </w:r>
      <w:r w:rsidRPr="009D4660">
        <w:rPr>
          <w:rFonts w:ascii="Calibri" w:eastAsia="Times New Roman" w:hAnsi="Calibri" w:cs="Calibri"/>
          <w:sz w:val="24"/>
          <w:szCs w:val="24"/>
          <w:lang w:val="en-CA"/>
        </w:rPr>
        <w:t xml:space="preserve"> p.137): The point of this teaching strategy is to give students the opportunity to examine their current study strategies in light of the evidence presented by Dunlosky et al. (2013; metacognitive monitoring; Online Task 1, Part A; Face-to-</w:t>
      </w:r>
      <w:r w:rsidR="00273AF7">
        <w:rPr>
          <w:rFonts w:ascii="Calibri" w:eastAsia="Times New Roman" w:hAnsi="Calibri" w:cs="Calibri"/>
          <w:sz w:val="24"/>
          <w:szCs w:val="24"/>
          <w:lang w:val="en-CA"/>
        </w:rPr>
        <w:t>F</w:t>
      </w:r>
      <w:r w:rsidRPr="009D4660">
        <w:rPr>
          <w:rFonts w:ascii="Calibri" w:eastAsia="Times New Roman" w:hAnsi="Calibri" w:cs="Calibri"/>
          <w:sz w:val="24"/>
          <w:szCs w:val="24"/>
          <w:lang w:val="en-CA"/>
        </w:rPr>
        <w:t xml:space="preserve">ace Homework/Tutorial), and also to consider whether/how they might improve their study strategies in future new learning contexts (transfer; e.g., Face-to-Face Tutorial). </w:t>
      </w:r>
    </w:p>
    <w:p w14:paraId="7484658F" w14:textId="77777777" w:rsidR="009D4660" w:rsidRPr="009D4660" w:rsidRDefault="009D4660" w:rsidP="009D4660">
      <w:pPr>
        <w:spacing w:after="0"/>
        <w:rPr>
          <w:rFonts w:ascii="Calibri" w:eastAsia="Times New Roman" w:hAnsi="Calibri" w:cs="Calibri"/>
          <w:sz w:val="24"/>
          <w:szCs w:val="24"/>
          <w:lang w:val="en-CA"/>
        </w:rPr>
      </w:pPr>
    </w:p>
    <w:p w14:paraId="32C892B1" w14:textId="1EEF23AC" w:rsidR="009D4660" w:rsidRDefault="009D4660" w:rsidP="009D4660">
      <w:pPr>
        <w:spacing w:after="0"/>
        <w:rPr>
          <w:rFonts w:ascii="Calibri" w:eastAsia="Times New Roman" w:hAnsi="Calibri" w:cs="Calibri"/>
          <w:sz w:val="24"/>
          <w:szCs w:val="24"/>
          <w:lang w:val="en-CA"/>
        </w:rPr>
      </w:pPr>
      <w:r w:rsidRPr="009D4660">
        <w:rPr>
          <w:rStyle w:val="SubtleEmphasis"/>
        </w:rPr>
        <w:lastRenderedPageBreak/>
        <w:t xml:space="preserve">Teacher and </w:t>
      </w:r>
      <w:r w:rsidR="00D040E9">
        <w:rPr>
          <w:rStyle w:val="SubtleEmphasis"/>
        </w:rPr>
        <w:t>L</w:t>
      </w:r>
      <w:r w:rsidRPr="009D4660">
        <w:rPr>
          <w:rStyle w:val="SubtleEmphasis"/>
        </w:rPr>
        <w:t xml:space="preserve">earner as </w:t>
      </w:r>
      <w:r w:rsidR="00D040E9">
        <w:rPr>
          <w:rStyle w:val="SubtleEmphasis"/>
        </w:rPr>
        <w:t>H</w:t>
      </w:r>
      <w:r w:rsidRPr="009D4660">
        <w:rPr>
          <w:rStyle w:val="SubtleEmphasis"/>
        </w:rPr>
        <w:t xml:space="preserve">olistic </w:t>
      </w:r>
      <w:r w:rsidR="00D040E9">
        <w:rPr>
          <w:rStyle w:val="SubtleEmphasis"/>
        </w:rPr>
        <w:t>A</w:t>
      </w:r>
      <w:r w:rsidRPr="009D4660">
        <w:rPr>
          <w:rStyle w:val="SubtleEmphasis"/>
        </w:rPr>
        <w:t>gents</w:t>
      </w:r>
      <w:r w:rsidRPr="009D4660">
        <w:rPr>
          <w:rFonts w:ascii="Calibri" w:eastAsia="Times New Roman" w:hAnsi="Calibri" w:cs="Calibri"/>
          <w:sz w:val="24"/>
          <w:szCs w:val="24"/>
          <w:lang w:val="en-CA"/>
        </w:rPr>
        <w:t xml:space="preserve">: The summary information in Appendix A provides students (and teachers) with reasons why it is worthwhile engaging with these activities. The sections on “How can this information be useful to other instructors?” and “Additional Suggestions” provide teachers with reasons why this teaching strategy is worthwhile and adaptable to different educational contexts. </w:t>
      </w:r>
    </w:p>
    <w:p w14:paraId="2872ACA8" w14:textId="77777777" w:rsidR="009D4660" w:rsidRPr="009D4660" w:rsidRDefault="009D4660" w:rsidP="009D4660">
      <w:pPr>
        <w:spacing w:after="0"/>
        <w:rPr>
          <w:rFonts w:ascii="Calibri" w:eastAsia="Times New Roman" w:hAnsi="Calibri" w:cs="Calibri"/>
          <w:sz w:val="24"/>
          <w:szCs w:val="24"/>
          <w:lang w:val="en-CA"/>
        </w:rPr>
      </w:pPr>
    </w:p>
    <w:p w14:paraId="1586780A" w14:textId="77777777" w:rsidR="009D4660" w:rsidRDefault="009D4660" w:rsidP="009D4660">
      <w:pPr>
        <w:spacing w:after="0"/>
        <w:rPr>
          <w:rFonts w:ascii="Calibri" w:eastAsia="Times New Roman" w:hAnsi="Calibri" w:cs="Calibri"/>
          <w:sz w:val="24"/>
          <w:szCs w:val="24"/>
          <w:lang w:val="en-CA"/>
        </w:rPr>
      </w:pPr>
      <w:r w:rsidRPr="009D4660">
        <w:rPr>
          <w:rFonts w:ascii="Calibri" w:eastAsia="Times New Roman" w:hAnsi="Calibri" w:cs="Calibri"/>
          <w:sz w:val="24"/>
          <w:szCs w:val="24"/>
          <w:lang w:val="en-CA"/>
        </w:rPr>
        <w:t xml:space="preserve">Finally, the effectiveness of this </w:t>
      </w:r>
      <w:proofErr w:type="gramStart"/>
      <w:r w:rsidRPr="009D4660">
        <w:rPr>
          <w:rFonts w:ascii="Calibri" w:eastAsia="Times New Roman" w:hAnsi="Calibri" w:cs="Calibri"/>
          <w:sz w:val="24"/>
          <w:szCs w:val="24"/>
          <w:lang w:val="en-CA"/>
        </w:rPr>
        <w:t>particular teaching</w:t>
      </w:r>
      <w:proofErr w:type="gramEnd"/>
      <w:r w:rsidRPr="009D4660">
        <w:rPr>
          <w:rFonts w:ascii="Calibri" w:eastAsia="Times New Roman" w:hAnsi="Calibri" w:cs="Calibri"/>
          <w:sz w:val="24"/>
          <w:szCs w:val="24"/>
          <w:lang w:val="en-CA"/>
        </w:rPr>
        <w:t xml:space="preserve"> strategy has not been specifically evaluated, however, the units in which it has been delivered have been favourably evaluated (see Morris &amp; Cranney, 2022). We initially introduced the strategy in a flipped classroom unit in 2013, and in 2019 we designed a fully online unit with some of the same material, but based on the textbook, Morris et al. (2018).</w:t>
      </w:r>
    </w:p>
    <w:p w14:paraId="6F0887D5" w14:textId="3ADE6FA8" w:rsidR="006F3EFD" w:rsidRPr="00B52541" w:rsidRDefault="006F3EFD" w:rsidP="0025756D">
      <w:pPr>
        <w:pStyle w:val="Heading1"/>
      </w:pPr>
      <w:bookmarkStart w:id="2" w:name="_Toc143162677"/>
      <w:r>
        <w:t>Brief Description</w:t>
      </w:r>
      <w:r w:rsidR="004A0894">
        <w:t xml:space="preserve"> of Resource</w:t>
      </w:r>
      <w:bookmarkEnd w:id="2"/>
    </w:p>
    <w:p w14:paraId="354FF5C2" w14:textId="77777777" w:rsidR="006F3EFD" w:rsidRPr="00B52541" w:rsidRDefault="006F3EFD" w:rsidP="006F3EFD">
      <w:pPr>
        <w:spacing w:after="0"/>
        <w:rPr>
          <w:rFonts w:ascii="Times New Roman" w:eastAsia="Times New Roman" w:hAnsi="Times New Roman" w:cs="Times New Roman"/>
          <w:sz w:val="24"/>
          <w:szCs w:val="24"/>
          <w:lang w:val="en-CA"/>
        </w:rPr>
      </w:pPr>
    </w:p>
    <w:p w14:paraId="353FE387" w14:textId="56C317E5" w:rsidR="006F3EFD" w:rsidRDefault="00174C41" w:rsidP="00B52541">
      <w:pPr>
        <w:spacing w:after="0"/>
        <w:rPr>
          <w:rFonts w:ascii="Calibri" w:eastAsia="Times New Roman" w:hAnsi="Calibri" w:cs="Calibri"/>
          <w:sz w:val="24"/>
          <w:szCs w:val="24"/>
          <w:lang w:val="en-CA"/>
        </w:rPr>
      </w:pPr>
      <w:r w:rsidRPr="00174C41">
        <w:rPr>
          <w:rFonts w:ascii="Calibri" w:eastAsia="Times New Roman" w:hAnsi="Calibri" w:cs="Calibri"/>
          <w:sz w:val="24"/>
          <w:szCs w:val="24"/>
          <w:lang w:val="en-CA"/>
        </w:rPr>
        <w:t xml:space="preserve">This resource/strategy requires students to think about what strategies they use to study for exams, and then to expose them to a review of the effectiveness of different study strategies, and then reflect on how that compares to their own strategies. There are additional suggested activities such as designing a study to test the effectiveness of a chosen study strategy. This resource is most suited to first-year university students in </w:t>
      </w:r>
      <w:r w:rsidRPr="002708E4">
        <w:rPr>
          <w:rFonts w:ascii="Calibri" w:eastAsia="Times New Roman" w:hAnsi="Calibri" w:cs="Calibri"/>
          <w:i/>
          <w:iCs/>
          <w:sz w:val="24"/>
          <w:szCs w:val="24"/>
          <w:lang w:val="en-CA"/>
        </w:rPr>
        <w:t>any</w:t>
      </w:r>
      <w:r w:rsidRPr="00174C41">
        <w:rPr>
          <w:rFonts w:ascii="Calibri" w:eastAsia="Times New Roman" w:hAnsi="Calibri" w:cs="Calibri"/>
          <w:sz w:val="24"/>
          <w:szCs w:val="24"/>
          <w:lang w:val="en-CA"/>
        </w:rPr>
        <w:t xml:space="preserve"> discipline (and upper-level high school students), but psychology students should benefit the most. Blended and fully online versions are presented.</w:t>
      </w:r>
    </w:p>
    <w:p w14:paraId="12A72C8C" w14:textId="33A426F4" w:rsidR="004A0894" w:rsidRPr="00B52541" w:rsidRDefault="004A0894" w:rsidP="0025756D">
      <w:pPr>
        <w:pStyle w:val="Heading1"/>
      </w:pPr>
      <w:bookmarkStart w:id="3" w:name="_Toc143162678"/>
      <w:r w:rsidRPr="004A0894">
        <w:t xml:space="preserve">How </w:t>
      </w:r>
      <w:r w:rsidR="000A697B">
        <w:t>this Resource is Useful to Instructors and Help</w:t>
      </w:r>
      <w:r w:rsidR="00FC614A">
        <w:t>s</w:t>
      </w:r>
      <w:r w:rsidR="000A697B">
        <w:t xml:space="preserve"> them become Better Teachers</w:t>
      </w:r>
      <w:bookmarkEnd w:id="3"/>
    </w:p>
    <w:p w14:paraId="15787FAA" w14:textId="4AC65D92" w:rsidR="004A0894" w:rsidRDefault="004A0894" w:rsidP="00B52541">
      <w:pPr>
        <w:spacing w:after="0"/>
        <w:rPr>
          <w:rFonts w:ascii="Calibri" w:eastAsia="Times New Roman" w:hAnsi="Calibri" w:cs="Calibri"/>
          <w:sz w:val="24"/>
          <w:szCs w:val="24"/>
          <w:lang w:val="en-CA"/>
        </w:rPr>
      </w:pPr>
    </w:p>
    <w:p w14:paraId="3C85F1C2" w14:textId="6A44CD2D" w:rsidR="004A0894" w:rsidRDefault="004A0894" w:rsidP="004A0894">
      <w:pPr>
        <w:spacing w:after="0"/>
        <w:rPr>
          <w:rFonts w:ascii="Calibri" w:eastAsia="Times New Roman" w:hAnsi="Calibri" w:cs="Calibri"/>
          <w:sz w:val="24"/>
          <w:szCs w:val="24"/>
          <w:lang w:val="en-CA"/>
        </w:rPr>
      </w:pPr>
      <w:r w:rsidRPr="004A0894">
        <w:rPr>
          <w:rFonts w:ascii="Calibri" w:eastAsia="Times New Roman" w:hAnsi="Calibri" w:cs="Calibri"/>
          <w:sz w:val="24"/>
          <w:szCs w:val="24"/>
          <w:lang w:val="en-CA"/>
        </w:rPr>
        <w:t xml:space="preserve">In almost any unit in almost any discipline/profession, this strategy can be introduced in lectures, tutorials and/or laboratories, but would be particularly useful in the first year of university/college/senior high school, in </w:t>
      </w:r>
      <w:r w:rsidR="00273AF7">
        <w:rPr>
          <w:rFonts w:ascii="Calibri" w:eastAsia="Times New Roman" w:hAnsi="Calibri" w:cs="Calibri"/>
          <w:sz w:val="24"/>
          <w:szCs w:val="24"/>
          <w:lang w:val="en-CA"/>
        </w:rPr>
        <w:t>the second or third week</w:t>
      </w:r>
      <w:r w:rsidRPr="004A0894">
        <w:rPr>
          <w:rFonts w:ascii="Calibri" w:eastAsia="Times New Roman" w:hAnsi="Calibri" w:cs="Calibri"/>
          <w:sz w:val="24"/>
          <w:szCs w:val="24"/>
          <w:lang w:val="en-CA"/>
        </w:rPr>
        <w:t xml:space="preserve"> of the semester</w:t>
      </w:r>
      <w:r w:rsidR="00273AF7">
        <w:rPr>
          <w:rFonts w:ascii="Calibri" w:eastAsia="Times New Roman" w:hAnsi="Calibri" w:cs="Calibri"/>
          <w:sz w:val="24"/>
          <w:szCs w:val="24"/>
          <w:lang w:val="en-CA"/>
        </w:rPr>
        <w:t xml:space="preserve"> or </w:t>
      </w:r>
      <w:r w:rsidRPr="004A0894">
        <w:rPr>
          <w:rFonts w:ascii="Calibri" w:eastAsia="Times New Roman" w:hAnsi="Calibri" w:cs="Calibri"/>
          <w:sz w:val="24"/>
          <w:szCs w:val="24"/>
          <w:lang w:val="en-CA"/>
        </w:rPr>
        <w:t xml:space="preserve">term (not during the first week of overload), and preferably at least </w:t>
      </w:r>
      <w:r w:rsidR="00273AF7">
        <w:rPr>
          <w:rFonts w:ascii="Calibri" w:eastAsia="Times New Roman" w:hAnsi="Calibri" w:cs="Calibri"/>
          <w:sz w:val="24"/>
          <w:szCs w:val="24"/>
          <w:lang w:val="en-CA"/>
        </w:rPr>
        <w:t>two</w:t>
      </w:r>
      <w:r w:rsidRPr="004A0894">
        <w:rPr>
          <w:rFonts w:ascii="Calibri" w:eastAsia="Times New Roman" w:hAnsi="Calibri" w:cs="Calibri"/>
          <w:sz w:val="24"/>
          <w:szCs w:val="24"/>
          <w:lang w:val="en-CA"/>
        </w:rPr>
        <w:t xml:space="preserve"> weeks before a serious examination. The strategy could also be introduced in extracurricular orientation programs.</w:t>
      </w:r>
    </w:p>
    <w:p w14:paraId="67C99BA5" w14:textId="77777777" w:rsidR="00131DE2" w:rsidRPr="004A0894" w:rsidRDefault="00131DE2" w:rsidP="004A0894">
      <w:pPr>
        <w:spacing w:after="0"/>
        <w:rPr>
          <w:rFonts w:ascii="Calibri" w:eastAsia="Times New Roman" w:hAnsi="Calibri" w:cs="Calibri"/>
          <w:sz w:val="24"/>
          <w:szCs w:val="24"/>
          <w:lang w:val="en-CA"/>
        </w:rPr>
      </w:pPr>
    </w:p>
    <w:p w14:paraId="799875CA" w14:textId="4669BB37" w:rsidR="004A0894" w:rsidRDefault="004A0894" w:rsidP="004A0894">
      <w:pPr>
        <w:spacing w:after="0"/>
        <w:rPr>
          <w:rFonts w:ascii="Calibri" w:eastAsia="Times New Roman" w:hAnsi="Calibri" w:cs="Calibri"/>
          <w:sz w:val="24"/>
          <w:szCs w:val="24"/>
          <w:lang w:val="en-CA"/>
        </w:rPr>
      </w:pPr>
      <w:r w:rsidRPr="004A0894">
        <w:rPr>
          <w:rFonts w:ascii="Calibri" w:eastAsia="Times New Roman" w:hAnsi="Calibri" w:cs="Calibri"/>
          <w:sz w:val="24"/>
          <w:szCs w:val="24"/>
          <w:lang w:val="en-CA"/>
        </w:rPr>
        <w:t>Introducing the first component of this activity could have the impact of</w:t>
      </w:r>
      <w:r w:rsidR="00273AF7">
        <w:rPr>
          <w:rFonts w:ascii="Calibri" w:eastAsia="Times New Roman" w:hAnsi="Calibri" w:cs="Calibri"/>
          <w:sz w:val="24"/>
          <w:szCs w:val="24"/>
          <w:lang w:val="en-CA"/>
        </w:rPr>
        <w:t>:</w:t>
      </w:r>
      <w:r w:rsidRPr="004A0894">
        <w:rPr>
          <w:rFonts w:ascii="Calibri" w:eastAsia="Times New Roman" w:hAnsi="Calibri" w:cs="Calibri"/>
          <w:sz w:val="24"/>
          <w:szCs w:val="24"/>
          <w:lang w:val="en-CA"/>
        </w:rPr>
        <w:t xml:space="preserve"> (a) assisting students to pass exams, assuming implementation of more effective study strategies; this may also benefit instructors (from an administrative workload perspective); </w:t>
      </w:r>
      <w:proofErr w:type="gramStart"/>
      <w:r w:rsidRPr="004A0894">
        <w:rPr>
          <w:rFonts w:ascii="Calibri" w:eastAsia="Times New Roman" w:hAnsi="Calibri" w:cs="Calibri"/>
          <w:sz w:val="24"/>
          <w:szCs w:val="24"/>
          <w:lang w:val="en-CA"/>
        </w:rPr>
        <w:t>and</w:t>
      </w:r>
      <w:r w:rsidR="00273AF7">
        <w:rPr>
          <w:rFonts w:ascii="Calibri" w:eastAsia="Times New Roman" w:hAnsi="Calibri" w:cs="Calibri"/>
          <w:sz w:val="24"/>
          <w:szCs w:val="24"/>
          <w:lang w:val="en-CA"/>
        </w:rPr>
        <w:t>,</w:t>
      </w:r>
      <w:proofErr w:type="gramEnd"/>
      <w:r w:rsidRPr="004A0894">
        <w:rPr>
          <w:rFonts w:ascii="Calibri" w:eastAsia="Times New Roman" w:hAnsi="Calibri" w:cs="Calibri"/>
          <w:sz w:val="24"/>
          <w:szCs w:val="24"/>
          <w:lang w:val="en-CA"/>
        </w:rPr>
        <w:t xml:space="preserve"> (b) creating the impression that the instructor cares that students do well in their unit, which should lead to better engagement and higher student evaluations. </w:t>
      </w:r>
    </w:p>
    <w:p w14:paraId="0684F703" w14:textId="77777777" w:rsidR="00131DE2" w:rsidRPr="004A0894" w:rsidRDefault="00131DE2" w:rsidP="004A0894">
      <w:pPr>
        <w:spacing w:after="0"/>
        <w:rPr>
          <w:rFonts w:ascii="Calibri" w:eastAsia="Times New Roman" w:hAnsi="Calibri" w:cs="Calibri"/>
          <w:sz w:val="24"/>
          <w:szCs w:val="24"/>
          <w:lang w:val="en-CA"/>
        </w:rPr>
      </w:pPr>
    </w:p>
    <w:p w14:paraId="773F70DD" w14:textId="4D3C6278" w:rsidR="004A0894" w:rsidRDefault="004A0894" w:rsidP="00B52541">
      <w:pPr>
        <w:spacing w:after="0"/>
        <w:rPr>
          <w:rFonts w:ascii="Calibri" w:eastAsia="Times New Roman" w:hAnsi="Calibri" w:cs="Calibri"/>
          <w:sz w:val="24"/>
          <w:szCs w:val="24"/>
          <w:lang w:val="en-CA"/>
        </w:rPr>
      </w:pPr>
      <w:r w:rsidRPr="004A0894">
        <w:rPr>
          <w:rFonts w:ascii="Calibri" w:eastAsia="Times New Roman" w:hAnsi="Calibri" w:cs="Calibri"/>
          <w:sz w:val="24"/>
          <w:szCs w:val="24"/>
          <w:lang w:val="en-CA"/>
        </w:rPr>
        <w:t>We provide ready-to-use evidence-based material that can be easily adapted to different educational contexts. The resource demonstrates to students that psychological research can have a positive impact on their current lives, and this should increase their motivation to engage with the unit material. Instructors may become better teachers through the experience of adapting this material to their specific context, and hopefully evaluating it (Chew et al., 2011; Gurung, 2021; Worrell et al., 2011).</w:t>
      </w:r>
    </w:p>
    <w:p w14:paraId="32B58944" w14:textId="1A7F1785" w:rsidR="00AC6C98" w:rsidRPr="00B52541" w:rsidRDefault="00AC6C98" w:rsidP="0025756D">
      <w:pPr>
        <w:pStyle w:val="Heading1"/>
      </w:pPr>
      <w:bookmarkStart w:id="4" w:name="_Toc143162679"/>
      <w:r>
        <w:t xml:space="preserve">Aim/Intended Student Learning Outcome of this </w:t>
      </w:r>
      <w:proofErr w:type="gramStart"/>
      <w:r>
        <w:t>Resource</w:t>
      </w:r>
      <w:bookmarkEnd w:id="4"/>
      <w:proofErr w:type="gramEnd"/>
    </w:p>
    <w:p w14:paraId="795FD0AA" w14:textId="77777777" w:rsidR="00AC6C98" w:rsidRPr="00B52541" w:rsidRDefault="00AC6C98" w:rsidP="00AC6C98">
      <w:pPr>
        <w:spacing w:after="0"/>
        <w:rPr>
          <w:rFonts w:ascii="Times New Roman" w:eastAsia="Times New Roman" w:hAnsi="Times New Roman" w:cs="Times New Roman"/>
          <w:sz w:val="24"/>
          <w:szCs w:val="24"/>
          <w:lang w:val="en-CA"/>
        </w:rPr>
      </w:pPr>
    </w:p>
    <w:p w14:paraId="31F524EA" w14:textId="2FBAB8DC" w:rsidR="00AC6C98" w:rsidRDefault="00AC6C98" w:rsidP="00AC6C98">
      <w:pPr>
        <w:spacing w:after="0"/>
        <w:rPr>
          <w:rFonts w:ascii="Calibri" w:eastAsia="Times New Roman" w:hAnsi="Calibri" w:cs="Calibri"/>
          <w:sz w:val="24"/>
          <w:szCs w:val="24"/>
          <w:lang w:val="en-CA"/>
        </w:rPr>
      </w:pPr>
      <w:r w:rsidRPr="002708E4">
        <w:rPr>
          <w:rFonts w:ascii="Calibri" w:eastAsia="Times New Roman" w:hAnsi="Calibri" w:cs="Calibri"/>
          <w:sz w:val="24"/>
          <w:szCs w:val="24"/>
          <w:lang w:val="en-CA"/>
        </w:rPr>
        <w:t xml:space="preserve">The intended student learning outcome is an understanding of </w:t>
      </w:r>
      <w:r w:rsidR="00516AE3" w:rsidRPr="002708E4">
        <w:rPr>
          <w:rFonts w:ascii="Calibri" w:eastAsia="Times New Roman" w:hAnsi="Calibri" w:cs="Calibri"/>
          <w:sz w:val="24"/>
          <w:szCs w:val="24"/>
          <w:lang w:val="en-CA"/>
        </w:rPr>
        <w:t>wh</w:t>
      </w:r>
      <w:r w:rsidR="00516AE3">
        <w:rPr>
          <w:rFonts w:ascii="Calibri" w:eastAsia="Times New Roman" w:hAnsi="Calibri" w:cs="Calibri"/>
          <w:sz w:val="24"/>
          <w:szCs w:val="24"/>
          <w:lang w:val="en-CA"/>
        </w:rPr>
        <w:t>ich</w:t>
      </w:r>
      <w:r w:rsidR="00516AE3" w:rsidRPr="002708E4">
        <w:rPr>
          <w:rFonts w:ascii="Calibri" w:eastAsia="Times New Roman" w:hAnsi="Calibri" w:cs="Calibri"/>
          <w:sz w:val="24"/>
          <w:szCs w:val="24"/>
          <w:lang w:val="en-CA"/>
        </w:rPr>
        <w:t xml:space="preserve"> </w:t>
      </w:r>
      <w:r w:rsidRPr="002708E4">
        <w:rPr>
          <w:rFonts w:ascii="Calibri" w:eastAsia="Times New Roman" w:hAnsi="Calibri" w:cs="Calibri"/>
          <w:sz w:val="24"/>
          <w:szCs w:val="24"/>
          <w:lang w:val="en-CA"/>
        </w:rPr>
        <w:t>study strategies are supported by research, and which are not.</w:t>
      </w:r>
    </w:p>
    <w:p w14:paraId="641D5472" w14:textId="0B39AD1E" w:rsidR="00AC6C98" w:rsidRPr="00B52541" w:rsidRDefault="00615069" w:rsidP="0025756D">
      <w:pPr>
        <w:pStyle w:val="Heading1"/>
      </w:pPr>
      <w:bookmarkStart w:id="5" w:name="_Toc143162680"/>
      <w:r>
        <w:lastRenderedPageBreak/>
        <w:t>Resource Introduction</w:t>
      </w:r>
      <w:bookmarkEnd w:id="5"/>
    </w:p>
    <w:p w14:paraId="543D744D" w14:textId="77777777" w:rsidR="00AC6C98" w:rsidRPr="00B52541" w:rsidRDefault="00AC6C98" w:rsidP="00AC6C98">
      <w:pPr>
        <w:spacing w:after="0"/>
        <w:rPr>
          <w:rFonts w:ascii="Times New Roman" w:eastAsia="Times New Roman" w:hAnsi="Times New Roman" w:cs="Times New Roman"/>
          <w:sz w:val="24"/>
          <w:szCs w:val="24"/>
          <w:lang w:val="en-CA"/>
        </w:rPr>
      </w:pPr>
    </w:p>
    <w:p w14:paraId="66AE62C8" w14:textId="19FD0342" w:rsidR="00615069" w:rsidRDefault="00615069" w:rsidP="002708E4">
      <w:pPr>
        <w:spacing w:after="0"/>
        <w:rPr>
          <w:rFonts w:ascii="Calibri" w:eastAsia="Times New Roman" w:hAnsi="Calibri" w:cs="Calibri"/>
          <w:sz w:val="24"/>
          <w:szCs w:val="24"/>
          <w:lang w:val="en-CA"/>
        </w:rPr>
      </w:pPr>
      <w:r w:rsidRPr="002708E4">
        <w:rPr>
          <w:rFonts w:ascii="Calibri" w:eastAsia="Times New Roman" w:hAnsi="Calibri" w:cs="Calibri"/>
          <w:sz w:val="24"/>
          <w:szCs w:val="24"/>
          <w:lang w:val="en-CA"/>
        </w:rPr>
        <w:t xml:space="preserve">This resource pack includes this brief introduction including Tables 1 to 3 (to be copied/adapted), the online presentation version, the flipped classroom version, a References/Resources list, and </w:t>
      </w:r>
      <w:r w:rsidR="00093D88">
        <w:rPr>
          <w:rFonts w:ascii="Calibri" w:eastAsia="Times New Roman" w:hAnsi="Calibri" w:cs="Calibri"/>
          <w:sz w:val="24"/>
          <w:szCs w:val="24"/>
          <w:lang w:val="en-CA"/>
        </w:rPr>
        <w:t>a</w:t>
      </w:r>
      <w:r w:rsidR="00093D88" w:rsidRPr="002708E4">
        <w:rPr>
          <w:rFonts w:ascii="Calibri" w:eastAsia="Times New Roman" w:hAnsi="Calibri" w:cs="Calibri"/>
          <w:sz w:val="24"/>
          <w:szCs w:val="24"/>
          <w:lang w:val="en-CA"/>
        </w:rPr>
        <w:t>ppendices</w:t>
      </w:r>
      <w:r w:rsidRPr="002708E4">
        <w:rPr>
          <w:rFonts w:ascii="Calibri" w:eastAsia="Times New Roman" w:hAnsi="Calibri" w:cs="Calibri"/>
          <w:sz w:val="24"/>
          <w:szCs w:val="24"/>
          <w:lang w:val="en-CA"/>
        </w:rPr>
        <w:t>.</w:t>
      </w:r>
    </w:p>
    <w:p w14:paraId="33FC5049" w14:textId="77777777" w:rsidR="002708E4" w:rsidRPr="002708E4" w:rsidRDefault="002708E4" w:rsidP="002708E4">
      <w:pPr>
        <w:spacing w:after="0"/>
        <w:rPr>
          <w:rFonts w:ascii="Calibri" w:eastAsia="Times New Roman" w:hAnsi="Calibri" w:cs="Calibri"/>
          <w:sz w:val="24"/>
          <w:szCs w:val="24"/>
          <w:lang w:val="en-CA"/>
        </w:rPr>
      </w:pPr>
    </w:p>
    <w:p w14:paraId="4B10817A" w14:textId="71EA8F55" w:rsidR="00615069" w:rsidRDefault="00615069" w:rsidP="002708E4">
      <w:pPr>
        <w:spacing w:after="0"/>
        <w:rPr>
          <w:rFonts w:ascii="Calibri" w:eastAsia="Times New Roman" w:hAnsi="Calibri" w:cs="Calibri"/>
          <w:sz w:val="24"/>
          <w:szCs w:val="24"/>
          <w:lang w:val="en-CA"/>
        </w:rPr>
      </w:pPr>
      <w:r w:rsidRPr="002708E4">
        <w:rPr>
          <w:rFonts w:ascii="Calibri" w:eastAsia="Times New Roman" w:hAnsi="Calibri" w:cs="Calibri"/>
          <w:sz w:val="24"/>
          <w:szCs w:val="24"/>
          <w:lang w:val="en-CA"/>
        </w:rPr>
        <w:t xml:space="preserve">This strategy was initially developed for a flipped classroom unit whereby students undertake weekly online-delivered homework prior to a weekly face-to-face, highly interactive tutorial. The strategy was then converted to an online version of that unit. The implementation of the strategy is described almost exactly as used in those different modes of delivery; </w:t>
      </w:r>
      <w:r w:rsidR="00A27185">
        <w:rPr>
          <w:rFonts w:ascii="Calibri" w:eastAsia="Times New Roman" w:hAnsi="Calibri" w:cs="Calibri"/>
          <w:sz w:val="24"/>
          <w:szCs w:val="24"/>
          <w:lang w:val="en-CA"/>
        </w:rPr>
        <w:t>instructors should</w:t>
      </w:r>
      <w:r w:rsidRPr="002708E4">
        <w:rPr>
          <w:rFonts w:ascii="Calibri" w:eastAsia="Times New Roman" w:hAnsi="Calibri" w:cs="Calibri"/>
          <w:sz w:val="24"/>
          <w:szCs w:val="24"/>
          <w:lang w:val="en-CA"/>
        </w:rPr>
        <w:t xml:space="preserve"> ‘mix and match’ to </w:t>
      </w:r>
      <w:r w:rsidR="00870F46">
        <w:rPr>
          <w:rFonts w:ascii="Calibri" w:eastAsia="Times New Roman" w:hAnsi="Calibri" w:cs="Calibri"/>
          <w:sz w:val="24"/>
          <w:szCs w:val="24"/>
          <w:lang w:val="en-CA"/>
        </w:rPr>
        <w:t>th</w:t>
      </w:r>
      <w:r w:rsidR="00A27185">
        <w:rPr>
          <w:rFonts w:ascii="Calibri" w:eastAsia="Times New Roman" w:hAnsi="Calibri" w:cs="Calibri"/>
          <w:sz w:val="24"/>
          <w:szCs w:val="24"/>
          <w:lang w:val="en-CA"/>
        </w:rPr>
        <w:t>eir</w:t>
      </w:r>
      <w:r w:rsidR="00870F46">
        <w:rPr>
          <w:rFonts w:ascii="Calibri" w:eastAsia="Times New Roman" w:hAnsi="Calibri" w:cs="Calibri"/>
          <w:sz w:val="24"/>
          <w:szCs w:val="24"/>
          <w:lang w:val="en-CA"/>
        </w:rPr>
        <w:t xml:space="preserve"> local</w:t>
      </w:r>
      <w:r w:rsidR="00870F46" w:rsidRPr="002708E4">
        <w:rPr>
          <w:rFonts w:ascii="Calibri" w:eastAsia="Times New Roman" w:hAnsi="Calibri" w:cs="Calibri"/>
          <w:sz w:val="24"/>
          <w:szCs w:val="24"/>
          <w:lang w:val="en-CA"/>
        </w:rPr>
        <w:t xml:space="preserve"> </w:t>
      </w:r>
      <w:r w:rsidRPr="002708E4">
        <w:rPr>
          <w:rFonts w:ascii="Calibri" w:eastAsia="Times New Roman" w:hAnsi="Calibri" w:cs="Calibri"/>
          <w:sz w:val="24"/>
          <w:szCs w:val="24"/>
          <w:lang w:val="en-CA"/>
        </w:rPr>
        <w:t>context. The strategy is based on the review by Dunlosky et al. (2013; see also the References/Resources section).</w:t>
      </w:r>
    </w:p>
    <w:p w14:paraId="26D8E02F" w14:textId="77777777" w:rsidR="00486280" w:rsidRDefault="00486280" w:rsidP="002708E4">
      <w:pPr>
        <w:spacing w:after="0"/>
        <w:rPr>
          <w:rFonts w:ascii="Calibri" w:eastAsia="Times New Roman" w:hAnsi="Calibri" w:cs="Calibri"/>
          <w:sz w:val="24"/>
          <w:szCs w:val="24"/>
          <w:lang w:val="en-CA"/>
        </w:rPr>
      </w:pPr>
    </w:p>
    <w:p w14:paraId="6ACF458C" w14:textId="04D13BE0" w:rsidR="00B03166" w:rsidRDefault="00486280" w:rsidP="00B03166">
      <w:pPr>
        <w:spacing w:after="0"/>
        <w:rPr>
          <w:rFonts w:ascii="Calibri" w:eastAsia="Times New Roman" w:hAnsi="Calibri" w:cs="Calibri"/>
          <w:sz w:val="24"/>
          <w:szCs w:val="24"/>
          <w:lang w:val="en-CA"/>
        </w:rPr>
      </w:pPr>
      <w:r>
        <w:rPr>
          <w:rFonts w:ascii="Calibri" w:eastAsia="Times New Roman" w:hAnsi="Calibri" w:cs="Calibri"/>
          <w:sz w:val="24"/>
          <w:szCs w:val="24"/>
          <w:lang w:val="en-CA"/>
        </w:rPr>
        <w:t>Tables 1 to 3 can be used</w:t>
      </w:r>
      <w:r w:rsidR="00273AF7">
        <w:rPr>
          <w:rFonts w:ascii="Calibri" w:eastAsia="Times New Roman" w:hAnsi="Calibri" w:cs="Calibri"/>
          <w:sz w:val="24"/>
          <w:szCs w:val="24"/>
          <w:lang w:val="en-CA"/>
        </w:rPr>
        <w:t xml:space="preserve"> or </w:t>
      </w:r>
      <w:r>
        <w:rPr>
          <w:rFonts w:ascii="Calibri" w:eastAsia="Times New Roman" w:hAnsi="Calibri" w:cs="Calibri"/>
          <w:sz w:val="24"/>
          <w:szCs w:val="24"/>
          <w:lang w:val="en-CA"/>
        </w:rPr>
        <w:t>adapted by educators to share with students within presentations</w:t>
      </w:r>
      <w:r w:rsidR="00AE32F6">
        <w:rPr>
          <w:rFonts w:ascii="Calibri" w:eastAsia="Times New Roman" w:hAnsi="Calibri" w:cs="Calibri"/>
          <w:sz w:val="24"/>
          <w:szCs w:val="24"/>
          <w:lang w:val="en-CA"/>
        </w:rPr>
        <w:t xml:space="preserve">, </w:t>
      </w:r>
      <w:r>
        <w:rPr>
          <w:rFonts w:ascii="Calibri" w:eastAsia="Times New Roman" w:hAnsi="Calibri" w:cs="Calibri"/>
          <w:sz w:val="24"/>
          <w:szCs w:val="24"/>
          <w:lang w:val="en-CA"/>
        </w:rPr>
        <w:t>handouts</w:t>
      </w:r>
      <w:r w:rsidR="00AE32F6">
        <w:rPr>
          <w:rFonts w:ascii="Calibri" w:eastAsia="Times New Roman" w:hAnsi="Calibri" w:cs="Calibri"/>
          <w:sz w:val="24"/>
          <w:szCs w:val="24"/>
          <w:lang w:val="en-CA"/>
        </w:rPr>
        <w:t>, and/or on the learning management system (LMS)</w:t>
      </w:r>
      <w:r>
        <w:rPr>
          <w:rFonts w:ascii="Calibri" w:eastAsia="Times New Roman" w:hAnsi="Calibri" w:cs="Calibri"/>
          <w:sz w:val="24"/>
          <w:szCs w:val="24"/>
          <w:lang w:val="en-CA"/>
        </w:rPr>
        <w:t xml:space="preserve">. </w:t>
      </w:r>
      <w:r w:rsidR="00AE32F6">
        <w:rPr>
          <w:rFonts w:ascii="Calibri" w:eastAsia="Times New Roman" w:hAnsi="Calibri" w:cs="Calibri"/>
          <w:sz w:val="24"/>
          <w:szCs w:val="24"/>
          <w:lang w:val="en-CA"/>
        </w:rPr>
        <w:t>T</w:t>
      </w:r>
      <w:r>
        <w:rPr>
          <w:rFonts w:ascii="Calibri" w:eastAsia="Times New Roman" w:hAnsi="Calibri" w:cs="Calibri"/>
          <w:sz w:val="24"/>
          <w:szCs w:val="24"/>
          <w:lang w:val="en-CA"/>
        </w:rPr>
        <w:t>he left-hand column of all Tables depict</w:t>
      </w:r>
      <w:r w:rsidR="00B76740">
        <w:rPr>
          <w:rFonts w:ascii="Calibri" w:eastAsia="Times New Roman" w:hAnsi="Calibri" w:cs="Calibri"/>
          <w:sz w:val="24"/>
          <w:szCs w:val="24"/>
          <w:lang w:val="en-CA"/>
        </w:rPr>
        <w:t>s</w:t>
      </w:r>
      <w:r>
        <w:rPr>
          <w:rFonts w:ascii="Calibri" w:eastAsia="Times New Roman" w:hAnsi="Calibri" w:cs="Calibri"/>
          <w:sz w:val="24"/>
          <w:szCs w:val="24"/>
          <w:lang w:val="en-CA"/>
        </w:rPr>
        <w:t xml:space="preserve"> the study strategies reviewed by Dunlosky et al. (2013).</w:t>
      </w:r>
      <w:r w:rsidR="00AE32F6">
        <w:rPr>
          <w:rFonts w:ascii="Calibri" w:eastAsia="Times New Roman" w:hAnsi="Calibri" w:cs="Calibri"/>
          <w:sz w:val="24"/>
          <w:szCs w:val="24"/>
          <w:lang w:val="en-CA"/>
        </w:rPr>
        <w:t xml:space="preserve"> For one idea of how this teaching strategy can work in a blended or flipped classroom environment, see the slides in the separate file. </w:t>
      </w:r>
      <w:r w:rsidR="00B03166">
        <w:rPr>
          <w:rFonts w:ascii="Calibri" w:eastAsia="Times New Roman" w:hAnsi="Calibri" w:cs="Calibri"/>
          <w:sz w:val="24"/>
          <w:szCs w:val="24"/>
          <w:lang w:val="en-CA"/>
        </w:rPr>
        <w:t>W</w:t>
      </w:r>
      <w:r w:rsidR="00B03166" w:rsidRPr="002708E4">
        <w:rPr>
          <w:rFonts w:ascii="Calibri" w:eastAsia="Times New Roman" w:hAnsi="Calibri" w:cs="Calibri"/>
          <w:sz w:val="24"/>
          <w:szCs w:val="24"/>
          <w:lang w:val="en-CA"/>
        </w:rPr>
        <w:t xml:space="preserve">e have </w:t>
      </w:r>
      <w:r w:rsidR="00B03166">
        <w:rPr>
          <w:rFonts w:ascii="Calibri" w:eastAsia="Times New Roman" w:hAnsi="Calibri" w:cs="Calibri"/>
          <w:sz w:val="24"/>
          <w:szCs w:val="24"/>
          <w:lang w:val="en-CA"/>
        </w:rPr>
        <w:t xml:space="preserve">also </w:t>
      </w:r>
      <w:r w:rsidR="00B03166" w:rsidRPr="002708E4">
        <w:rPr>
          <w:rFonts w:ascii="Calibri" w:eastAsia="Times New Roman" w:hAnsi="Calibri" w:cs="Calibri"/>
          <w:sz w:val="24"/>
          <w:szCs w:val="24"/>
          <w:lang w:val="en-CA"/>
        </w:rPr>
        <w:t xml:space="preserve">combined the essential information of Tables 1 and 2 into Table 3. </w:t>
      </w:r>
    </w:p>
    <w:p w14:paraId="5343F199" w14:textId="6FFAA229" w:rsidR="00615069" w:rsidRDefault="00615069" w:rsidP="002708E4">
      <w:pPr>
        <w:spacing w:after="0"/>
        <w:rPr>
          <w:rFonts w:ascii="Calibri" w:eastAsia="Times New Roman" w:hAnsi="Calibri" w:cs="Calibri"/>
          <w:sz w:val="24"/>
          <w:szCs w:val="24"/>
          <w:lang w:val="en-CA"/>
        </w:rPr>
      </w:pPr>
    </w:p>
    <w:p w14:paraId="450FD485" w14:textId="77777777" w:rsidR="002708E4" w:rsidRPr="002708E4" w:rsidRDefault="002708E4" w:rsidP="002708E4">
      <w:pPr>
        <w:spacing w:after="0"/>
        <w:rPr>
          <w:rFonts w:ascii="Calibri" w:eastAsia="Times New Roman" w:hAnsi="Calibri" w:cs="Calibri"/>
          <w:sz w:val="24"/>
          <w:szCs w:val="24"/>
          <w:lang w:val="en-CA"/>
        </w:rPr>
      </w:pPr>
    </w:p>
    <w:p w14:paraId="709850F9" w14:textId="4ADB9308" w:rsidR="00615069" w:rsidRPr="00B73ECD" w:rsidRDefault="00615069" w:rsidP="00B73ECD">
      <w:pPr>
        <w:pStyle w:val="Heading3"/>
      </w:pPr>
      <w:bookmarkStart w:id="6" w:name="_Toc143162681"/>
      <w:bookmarkStart w:id="7" w:name="_Hlk142812421"/>
      <w:r w:rsidRPr="00B73ECD">
        <w:t xml:space="preserve">Table 1. </w:t>
      </w:r>
      <w:r w:rsidRPr="00B73ECD">
        <w:rPr>
          <w:b w:val="0"/>
          <w:bCs w:val="0"/>
        </w:rPr>
        <w:t xml:space="preserve">Study Strategies and </w:t>
      </w:r>
      <w:r w:rsidR="000A697B">
        <w:rPr>
          <w:b w:val="0"/>
          <w:bCs w:val="0"/>
        </w:rPr>
        <w:t>Descriptions</w:t>
      </w:r>
      <w:bookmarkEnd w:id="6"/>
    </w:p>
    <w:tbl>
      <w:tblPr>
        <w:tblStyle w:val="TableGrid"/>
        <w:tblW w:w="0" w:type="auto"/>
        <w:tblLook w:val="04A0" w:firstRow="1" w:lastRow="0" w:firstColumn="1" w:lastColumn="0" w:noHBand="0" w:noVBand="1"/>
      </w:tblPr>
      <w:tblGrid>
        <w:gridCol w:w="3397"/>
        <w:gridCol w:w="7302"/>
      </w:tblGrid>
      <w:tr w:rsidR="00615069" w:rsidRPr="0018075E" w14:paraId="1868D863" w14:textId="77777777" w:rsidTr="0018075E">
        <w:tc>
          <w:tcPr>
            <w:tcW w:w="3397" w:type="dxa"/>
          </w:tcPr>
          <w:p w14:paraId="1E674ADC" w14:textId="77777777" w:rsidR="00615069" w:rsidRPr="0018075E" w:rsidRDefault="00615069" w:rsidP="00D275C5">
            <w:pPr>
              <w:pStyle w:val="NormalWeb"/>
              <w:spacing w:before="0" w:beforeAutospacing="0"/>
              <w:rPr>
                <w:rFonts w:ascii="Calibri" w:hAnsi="Calibri" w:cs="Calibri"/>
                <w:b/>
                <w:bCs/>
                <w:color w:val="231F20"/>
              </w:rPr>
            </w:pPr>
            <w:r w:rsidRPr="0018075E">
              <w:rPr>
                <w:rFonts w:ascii="Calibri" w:hAnsi="Calibri" w:cs="Calibri"/>
                <w:b/>
                <w:bCs/>
                <w:color w:val="231F20"/>
              </w:rPr>
              <w:t>STUDY STRATEGY</w:t>
            </w:r>
          </w:p>
        </w:tc>
        <w:tc>
          <w:tcPr>
            <w:tcW w:w="7302" w:type="dxa"/>
          </w:tcPr>
          <w:p w14:paraId="7BAF8AB2" w14:textId="77777777" w:rsidR="00615069" w:rsidRPr="0018075E" w:rsidRDefault="00615069" w:rsidP="00D275C5">
            <w:pPr>
              <w:pStyle w:val="NormalWeb"/>
              <w:spacing w:before="0" w:beforeAutospacing="0"/>
              <w:rPr>
                <w:rFonts w:ascii="Calibri" w:hAnsi="Calibri" w:cs="Calibri"/>
                <w:b/>
                <w:bCs/>
                <w:color w:val="231F20"/>
              </w:rPr>
            </w:pPr>
            <w:r w:rsidRPr="0018075E">
              <w:rPr>
                <w:rFonts w:ascii="Calibri" w:hAnsi="Calibri" w:cs="Calibri"/>
                <w:b/>
                <w:bCs/>
                <w:color w:val="231F20"/>
              </w:rPr>
              <w:t>Description*</w:t>
            </w:r>
          </w:p>
        </w:tc>
      </w:tr>
      <w:tr w:rsidR="00615069" w:rsidRPr="0018075E" w14:paraId="1A395379" w14:textId="77777777" w:rsidTr="0018075E">
        <w:tc>
          <w:tcPr>
            <w:tcW w:w="3397" w:type="dxa"/>
          </w:tcPr>
          <w:p w14:paraId="0941FC0D"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Elaborative interrogation</w:t>
            </w:r>
          </w:p>
        </w:tc>
        <w:tc>
          <w:tcPr>
            <w:tcW w:w="7302" w:type="dxa"/>
          </w:tcPr>
          <w:p w14:paraId="436F2709"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“Generating an explanation for why an explicitly stated fact or concept is true”</w:t>
            </w:r>
          </w:p>
        </w:tc>
      </w:tr>
      <w:tr w:rsidR="00615069" w:rsidRPr="0018075E" w14:paraId="3791755B" w14:textId="77777777" w:rsidTr="0018075E">
        <w:tc>
          <w:tcPr>
            <w:tcW w:w="3397" w:type="dxa"/>
          </w:tcPr>
          <w:p w14:paraId="2443FC36"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Self-explanation</w:t>
            </w:r>
          </w:p>
        </w:tc>
        <w:tc>
          <w:tcPr>
            <w:tcW w:w="7302" w:type="dxa"/>
          </w:tcPr>
          <w:p w14:paraId="5F2F6062"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“Explaining how new information is related to known information, or explaining steps taken during problem solving”</w:t>
            </w:r>
          </w:p>
        </w:tc>
      </w:tr>
      <w:tr w:rsidR="00615069" w:rsidRPr="0018075E" w14:paraId="46ED630C" w14:textId="77777777" w:rsidTr="0018075E">
        <w:tc>
          <w:tcPr>
            <w:tcW w:w="3397" w:type="dxa"/>
          </w:tcPr>
          <w:p w14:paraId="624FF128"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Summarization</w:t>
            </w:r>
          </w:p>
        </w:tc>
        <w:tc>
          <w:tcPr>
            <w:tcW w:w="7302" w:type="dxa"/>
          </w:tcPr>
          <w:p w14:paraId="2FE38837"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w:t>
            </w:r>
            <w:r w:rsidRPr="0018075E">
              <w:rPr>
                <w:rFonts w:ascii="Calibri" w:hAnsi="Calibri" w:cs="Calibri"/>
              </w:rPr>
              <w:t>Writing summaries (of various lengths) of to-be-learned texts”</w:t>
            </w:r>
          </w:p>
        </w:tc>
      </w:tr>
      <w:tr w:rsidR="00615069" w:rsidRPr="0018075E" w14:paraId="044A7CD8" w14:textId="77777777" w:rsidTr="0018075E">
        <w:tc>
          <w:tcPr>
            <w:tcW w:w="3397" w:type="dxa"/>
          </w:tcPr>
          <w:p w14:paraId="1BFD9EA0"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Highlighting/underlining</w:t>
            </w:r>
          </w:p>
        </w:tc>
        <w:tc>
          <w:tcPr>
            <w:tcW w:w="7302" w:type="dxa"/>
          </w:tcPr>
          <w:p w14:paraId="6BBB1CBD"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“Marking potentially important portions of to-be-learned materials while reading”</w:t>
            </w:r>
          </w:p>
        </w:tc>
      </w:tr>
      <w:tr w:rsidR="00615069" w:rsidRPr="0018075E" w14:paraId="31D8E871" w14:textId="77777777" w:rsidTr="0018075E">
        <w:tc>
          <w:tcPr>
            <w:tcW w:w="3397" w:type="dxa"/>
          </w:tcPr>
          <w:p w14:paraId="38A41973"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Keyword mnemonic</w:t>
            </w:r>
          </w:p>
        </w:tc>
        <w:tc>
          <w:tcPr>
            <w:tcW w:w="7302" w:type="dxa"/>
          </w:tcPr>
          <w:p w14:paraId="0A712659"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“Using keywords and mental imagery to associate verbal materials”</w:t>
            </w:r>
          </w:p>
        </w:tc>
      </w:tr>
      <w:tr w:rsidR="00615069" w:rsidRPr="0018075E" w14:paraId="27CDB7A9" w14:textId="77777777" w:rsidTr="0018075E">
        <w:tc>
          <w:tcPr>
            <w:tcW w:w="3397" w:type="dxa"/>
          </w:tcPr>
          <w:p w14:paraId="695A1529"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Imagery for text</w:t>
            </w:r>
          </w:p>
        </w:tc>
        <w:tc>
          <w:tcPr>
            <w:tcW w:w="7302" w:type="dxa"/>
          </w:tcPr>
          <w:p w14:paraId="3FEAA521"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“Attempting to form mental images of text materials while reading or listening”</w:t>
            </w:r>
          </w:p>
        </w:tc>
      </w:tr>
      <w:tr w:rsidR="00615069" w:rsidRPr="0018075E" w14:paraId="07E1EDC1" w14:textId="77777777" w:rsidTr="0018075E">
        <w:tc>
          <w:tcPr>
            <w:tcW w:w="3397" w:type="dxa"/>
          </w:tcPr>
          <w:p w14:paraId="1A0B8B9D"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Rereading</w:t>
            </w:r>
          </w:p>
        </w:tc>
        <w:tc>
          <w:tcPr>
            <w:tcW w:w="7302" w:type="dxa"/>
          </w:tcPr>
          <w:p w14:paraId="47F7C8DF"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“Restudying text material again after an initial reading”</w:t>
            </w:r>
          </w:p>
        </w:tc>
      </w:tr>
      <w:tr w:rsidR="00615069" w:rsidRPr="0018075E" w14:paraId="15E2EE4C" w14:textId="77777777" w:rsidTr="0018075E">
        <w:tc>
          <w:tcPr>
            <w:tcW w:w="3397" w:type="dxa"/>
          </w:tcPr>
          <w:p w14:paraId="016AB752"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Practice testing</w:t>
            </w:r>
          </w:p>
        </w:tc>
        <w:tc>
          <w:tcPr>
            <w:tcW w:w="7302" w:type="dxa"/>
          </w:tcPr>
          <w:p w14:paraId="76076CB9"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“Self-testing or taking practice tests over to-be-learned material”</w:t>
            </w:r>
          </w:p>
        </w:tc>
      </w:tr>
      <w:tr w:rsidR="00615069" w:rsidRPr="0018075E" w14:paraId="61EAFE8C" w14:textId="77777777" w:rsidTr="0018075E">
        <w:tc>
          <w:tcPr>
            <w:tcW w:w="3397" w:type="dxa"/>
          </w:tcPr>
          <w:p w14:paraId="3DDC86A4"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Distributed practice</w:t>
            </w:r>
          </w:p>
        </w:tc>
        <w:tc>
          <w:tcPr>
            <w:tcW w:w="7302" w:type="dxa"/>
          </w:tcPr>
          <w:p w14:paraId="502621C9"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“Implementing a schedule of practice that spreads out study activities over time”</w:t>
            </w:r>
          </w:p>
        </w:tc>
      </w:tr>
      <w:tr w:rsidR="00615069" w:rsidRPr="0018075E" w14:paraId="42C0406B" w14:textId="77777777" w:rsidTr="0018075E">
        <w:tc>
          <w:tcPr>
            <w:tcW w:w="3397" w:type="dxa"/>
          </w:tcPr>
          <w:p w14:paraId="0F343B98" w14:textId="77777777" w:rsidR="00615069" w:rsidRPr="0018075E" w:rsidRDefault="00615069" w:rsidP="00D275C5">
            <w:pPr>
              <w:pStyle w:val="NormalWeb"/>
              <w:spacing w:before="0" w:beforeAutospacing="0"/>
              <w:rPr>
                <w:rFonts w:ascii="Calibri" w:hAnsi="Calibri" w:cs="Calibri"/>
              </w:rPr>
            </w:pPr>
            <w:r w:rsidRPr="0018075E">
              <w:rPr>
                <w:rFonts w:ascii="Calibri" w:hAnsi="Calibri" w:cs="Calibri"/>
              </w:rPr>
              <w:t>Interleaved practice</w:t>
            </w:r>
          </w:p>
        </w:tc>
        <w:tc>
          <w:tcPr>
            <w:tcW w:w="7302" w:type="dxa"/>
          </w:tcPr>
          <w:p w14:paraId="61DEFDEC" w14:textId="77777777" w:rsidR="00615069" w:rsidRPr="0018075E" w:rsidRDefault="00615069" w:rsidP="00D275C5">
            <w:pPr>
              <w:pStyle w:val="NormalWeb"/>
              <w:shd w:val="clear" w:color="auto" w:fill="FFFFFF"/>
              <w:spacing w:before="0" w:beforeAutospacing="0"/>
              <w:rPr>
                <w:rFonts w:ascii="Calibri" w:hAnsi="Calibri" w:cs="Calibri"/>
                <w:color w:val="231F20"/>
              </w:rPr>
            </w:pPr>
            <w:r w:rsidRPr="0018075E">
              <w:rPr>
                <w:rFonts w:ascii="Calibri" w:hAnsi="Calibri" w:cs="Calibri"/>
              </w:rPr>
              <w:t>“Implementing a schedule of practice that mixes different kinds of problems, or a schedule of study that mixes different kinds of material, within a single study session”</w:t>
            </w:r>
          </w:p>
        </w:tc>
      </w:tr>
    </w:tbl>
    <w:p w14:paraId="6474221C" w14:textId="77777777" w:rsidR="00615069" w:rsidRPr="0018075E" w:rsidRDefault="00615069" w:rsidP="00615069">
      <w:pPr>
        <w:pStyle w:val="NormalWeb"/>
        <w:shd w:val="clear" w:color="auto" w:fill="FFFFFF"/>
        <w:spacing w:before="0" w:beforeAutospacing="0"/>
        <w:rPr>
          <w:rFonts w:ascii="Calibri" w:hAnsi="Calibri" w:cs="Calibri"/>
          <w:color w:val="231F20"/>
        </w:rPr>
      </w:pPr>
      <w:r w:rsidRPr="0018075E">
        <w:rPr>
          <w:rFonts w:ascii="Calibri" w:hAnsi="Calibri" w:cs="Calibri"/>
          <w:color w:val="231F20"/>
        </w:rPr>
        <w:t>*Quoted from Dunlosky et al. (2013, p. 6).</w:t>
      </w:r>
    </w:p>
    <w:bookmarkEnd w:id="7"/>
    <w:p w14:paraId="439325A3" w14:textId="77777777" w:rsidR="003D6BC5" w:rsidRDefault="003D6BC5">
      <w:pPr>
        <w:rPr>
          <w:rFonts w:ascii="Calibri" w:eastAsia="Times New Roman" w:hAnsi="Calibri" w:cs="Calibri"/>
          <w:b/>
          <w:bCs/>
          <w:sz w:val="24"/>
          <w:szCs w:val="24"/>
          <w:lang w:val="en-CA"/>
        </w:rPr>
      </w:pPr>
      <w:r>
        <w:rPr>
          <w:rFonts w:ascii="Calibri" w:eastAsia="Times New Roman" w:hAnsi="Calibri" w:cs="Calibri"/>
          <w:b/>
          <w:bCs/>
          <w:sz w:val="24"/>
          <w:szCs w:val="24"/>
          <w:lang w:val="en-CA"/>
        </w:rPr>
        <w:br w:type="page"/>
      </w:r>
    </w:p>
    <w:p w14:paraId="743ADCA5" w14:textId="3F232D71" w:rsidR="00615069" w:rsidRPr="002708E4" w:rsidRDefault="00615069" w:rsidP="00F83DBF">
      <w:pPr>
        <w:pStyle w:val="Heading3"/>
      </w:pPr>
      <w:bookmarkStart w:id="8" w:name="_Toc143162682"/>
      <w:r w:rsidRPr="004E6B84">
        <w:lastRenderedPageBreak/>
        <w:t>Table 2.</w:t>
      </w:r>
      <w:r w:rsidRPr="002708E4">
        <w:t xml:space="preserve"> </w:t>
      </w:r>
      <w:r w:rsidRPr="00F83DBF">
        <w:rPr>
          <w:b w:val="0"/>
          <w:bCs w:val="0"/>
        </w:rPr>
        <w:t>Study Strategies: Effectiveness</w:t>
      </w:r>
      <w:bookmarkEnd w:id="8"/>
    </w:p>
    <w:tbl>
      <w:tblPr>
        <w:tblStyle w:val="TableGrid"/>
        <w:tblW w:w="0" w:type="auto"/>
        <w:tblLook w:val="04A0" w:firstRow="1" w:lastRow="0" w:firstColumn="1" w:lastColumn="0" w:noHBand="0" w:noVBand="1"/>
      </w:tblPr>
      <w:tblGrid>
        <w:gridCol w:w="2830"/>
        <w:gridCol w:w="7869"/>
      </w:tblGrid>
      <w:tr w:rsidR="00615069" w:rsidRPr="0018075E" w14:paraId="30DFA83F" w14:textId="77777777" w:rsidTr="00B76740">
        <w:tc>
          <w:tcPr>
            <w:tcW w:w="2830" w:type="dxa"/>
          </w:tcPr>
          <w:p w14:paraId="112F9789" w14:textId="77777777" w:rsidR="00615069" w:rsidRPr="0018075E" w:rsidRDefault="00615069" w:rsidP="00D275C5">
            <w:pPr>
              <w:pStyle w:val="NormalWeb"/>
              <w:spacing w:before="0" w:beforeAutospacing="0"/>
              <w:rPr>
                <w:rFonts w:ascii="Calibri" w:hAnsi="Calibri" w:cs="Calibri"/>
                <w:b/>
                <w:bCs/>
                <w:color w:val="231F20"/>
              </w:rPr>
            </w:pPr>
            <w:r w:rsidRPr="0018075E">
              <w:rPr>
                <w:rFonts w:ascii="Calibri" w:hAnsi="Calibri" w:cs="Calibri"/>
                <w:b/>
                <w:bCs/>
                <w:color w:val="231F20"/>
              </w:rPr>
              <w:t>STUDY STRATEGY</w:t>
            </w:r>
          </w:p>
        </w:tc>
        <w:tc>
          <w:tcPr>
            <w:tcW w:w="7869" w:type="dxa"/>
          </w:tcPr>
          <w:p w14:paraId="69D52454" w14:textId="77777777" w:rsidR="00615069" w:rsidRPr="0018075E" w:rsidRDefault="00615069" w:rsidP="00D275C5">
            <w:pPr>
              <w:pStyle w:val="NormalWeb"/>
              <w:spacing w:before="0" w:beforeAutospacing="0"/>
              <w:rPr>
                <w:rFonts w:ascii="Calibri" w:hAnsi="Calibri" w:cs="Calibri"/>
                <w:b/>
                <w:bCs/>
                <w:color w:val="231F20"/>
              </w:rPr>
            </w:pPr>
            <w:r w:rsidRPr="0018075E">
              <w:rPr>
                <w:rFonts w:ascii="Calibri" w:hAnsi="Calibri" w:cs="Calibri"/>
                <w:b/>
                <w:bCs/>
                <w:color w:val="231F20"/>
              </w:rPr>
              <w:t>Effectiveness*</w:t>
            </w:r>
          </w:p>
        </w:tc>
      </w:tr>
      <w:tr w:rsidR="00615069" w:rsidRPr="0018075E" w14:paraId="70BCFA80" w14:textId="77777777" w:rsidTr="00B76740">
        <w:tc>
          <w:tcPr>
            <w:tcW w:w="2830" w:type="dxa"/>
          </w:tcPr>
          <w:p w14:paraId="0F464AC9"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Elaborative interrogation</w:t>
            </w:r>
          </w:p>
        </w:tc>
        <w:tc>
          <w:tcPr>
            <w:tcW w:w="7869" w:type="dxa"/>
          </w:tcPr>
          <w:p w14:paraId="16AFC8F4"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“Promising, but needs more research”</w:t>
            </w:r>
          </w:p>
        </w:tc>
      </w:tr>
      <w:tr w:rsidR="00615069" w:rsidRPr="0018075E" w14:paraId="20512EDC" w14:textId="77777777" w:rsidTr="00B76740">
        <w:tc>
          <w:tcPr>
            <w:tcW w:w="2830" w:type="dxa"/>
          </w:tcPr>
          <w:p w14:paraId="1CE2F3BE"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Self-explanation</w:t>
            </w:r>
          </w:p>
        </w:tc>
        <w:tc>
          <w:tcPr>
            <w:tcW w:w="7869" w:type="dxa"/>
          </w:tcPr>
          <w:p w14:paraId="49AD8196"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“Promising, but needs more research”</w:t>
            </w:r>
          </w:p>
        </w:tc>
      </w:tr>
      <w:tr w:rsidR="00615069" w:rsidRPr="0018075E" w14:paraId="1E864392" w14:textId="77777777" w:rsidTr="00B76740">
        <w:tc>
          <w:tcPr>
            <w:tcW w:w="2830" w:type="dxa"/>
          </w:tcPr>
          <w:p w14:paraId="657F7FD1"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Summarization</w:t>
            </w:r>
          </w:p>
        </w:tc>
        <w:tc>
          <w:tcPr>
            <w:tcW w:w="7869" w:type="dxa"/>
          </w:tcPr>
          <w:p w14:paraId="67576338"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“Helpful only with training how to summarize”</w:t>
            </w:r>
          </w:p>
        </w:tc>
      </w:tr>
      <w:tr w:rsidR="00615069" w:rsidRPr="0018075E" w14:paraId="4B522473" w14:textId="77777777" w:rsidTr="00B76740">
        <w:tc>
          <w:tcPr>
            <w:tcW w:w="2830" w:type="dxa"/>
          </w:tcPr>
          <w:p w14:paraId="1FDB04EB"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Highlighting/underlining</w:t>
            </w:r>
          </w:p>
        </w:tc>
        <w:tc>
          <w:tcPr>
            <w:tcW w:w="7869" w:type="dxa"/>
          </w:tcPr>
          <w:p w14:paraId="30586CC9"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“Not particularly helpful, but can be used as a first step toward further study”</w:t>
            </w:r>
          </w:p>
        </w:tc>
      </w:tr>
      <w:tr w:rsidR="00615069" w:rsidRPr="0018075E" w14:paraId="171F877E" w14:textId="77777777" w:rsidTr="00B76740">
        <w:tc>
          <w:tcPr>
            <w:tcW w:w="2830" w:type="dxa"/>
          </w:tcPr>
          <w:p w14:paraId="294D29EB"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Keyword mnemonic</w:t>
            </w:r>
          </w:p>
        </w:tc>
        <w:tc>
          <w:tcPr>
            <w:tcW w:w="7869" w:type="dxa"/>
          </w:tcPr>
          <w:p w14:paraId="104DE38E"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“Somewhat helpful for learning languages, but benefits are short-lived”</w:t>
            </w:r>
          </w:p>
        </w:tc>
      </w:tr>
      <w:tr w:rsidR="00615069" w:rsidRPr="0018075E" w14:paraId="4D588FE7" w14:textId="77777777" w:rsidTr="00B76740">
        <w:tc>
          <w:tcPr>
            <w:tcW w:w="2830" w:type="dxa"/>
          </w:tcPr>
          <w:p w14:paraId="2F9DBC80"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Imagery for text</w:t>
            </w:r>
          </w:p>
        </w:tc>
        <w:tc>
          <w:tcPr>
            <w:tcW w:w="7869" w:type="dxa"/>
          </w:tcPr>
          <w:p w14:paraId="5155382A"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“Benefits limited to imagery-friendly text, and needs more research”</w:t>
            </w:r>
          </w:p>
        </w:tc>
      </w:tr>
      <w:tr w:rsidR="00615069" w:rsidRPr="0018075E" w14:paraId="7E10D7FB" w14:textId="77777777" w:rsidTr="00B76740">
        <w:tc>
          <w:tcPr>
            <w:tcW w:w="2830" w:type="dxa"/>
          </w:tcPr>
          <w:p w14:paraId="5995794B"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Rereading</w:t>
            </w:r>
          </w:p>
        </w:tc>
        <w:tc>
          <w:tcPr>
            <w:tcW w:w="7869" w:type="dxa"/>
          </w:tcPr>
          <w:p w14:paraId="565B0D0F" w14:textId="2FA01086"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“Distributed rereading can be helpful, but time could be better spent using another strategy”</w:t>
            </w:r>
          </w:p>
        </w:tc>
      </w:tr>
      <w:tr w:rsidR="00615069" w:rsidRPr="0018075E" w14:paraId="3676B633" w14:textId="77777777" w:rsidTr="00B76740">
        <w:tc>
          <w:tcPr>
            <w:tcW w:w="2830" w:type="dxa"/>
          </w:tcPr>
          <w:p w14:paraId="673AA8B9"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Practice testing</w:t>
            </w:r>
          </w:p>
        </w:tc>
        <w:tc>
          <w:tcPr>
            <w:tcW w:w="7869" w:type="dxa"/>
          </w:tcPr>
          <w:p w14:paraId="5067BAD1"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“Very effective under a wide array of situations”</w:t>
            </w:r>
          </w:p>
        </w:tc>
      </w:tr>
      <w:tr w:rsidR="00615069" w:rsidRPr="0018075E" w14:paraId="76306BF3" w14:textId="77777777" w:rsidTr="00B76740">
        <w:tc>
          <w:tcPr>
            <w:tcW w:w="2830" w:type="dxa"/>
          </w:tcPr>
          <w:p w14:paraId="033886F1"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rPr>
              <w:t>Distributed practice</w:t>
            </w:r>
          </w:p>
        </w:tc>
        <w:tc>
          <w:tcPr>
            <w:tcW w:w="7869" w:type="dxa"/>
          </w:tcPr>
          <w:p w14:paraId="2A9D78CF" w14:textId="77777777" w:rsidR="00615069" w:rsidRPr="0018075E" w:rsidRDefault="00615069" w:rsidP="00D275C5">
            <w:pPr>
              <w:pStyle w:val="NormalWeb"/>
              <w:spacing w:before="0" w:beforeAutospacing="0"/>
              <w:rPr>
                <w:rFonts w:ascii="Calibri" w:hAnsi="Calibri" w:cs="Calibri"/>
                <w:color w:val="231F20"/>
              </w:rPr>
            </w:pPr>
            <w:r w:rsidRPr="0018075E">
              <w:rPr>
                <w:rFonts w:ascii="Calibri" w:hAnsi="Calibri" w:cs="Calibri"/>
                <w:color w:val="231F20"/>
              </w:rPr>
              <w:t>“Very effective under a wide array of situations”</w:t>
            </w:r>
          </w:p>
        </w:tc>
      </w:tr>
      <w:tr w:rsidR="00615069" w:rsidRPr="0018075E" w14:paraId="6DB2DD16" w14:textId="77777777" w:rsidTr="00B76740">
        <w:trPr>
          <w:trHeight w:val="245"/>
        </w:trPr>
        <w:tc>
          <w:tcPr>
            <w:tcW w:w="2830" w:type="dxa"/>
          </w:tcPr>
          <w:p w14:paraId="3AAA3673" w14:textId="77777777" w:rsidR="00615069" w:rsidRPr="0018075E" w:rsidRDefault="00615069" w:rsidP="00D275C5">
            <w:pPr>
              <w:pStyle w:val="NormalWeb"/>
              <w:spacing w:before="0" w:beforeAutospacing="0"/>
              <w:rPr>
                <w:rFonts w:ascii="Calibri" w:hAnsi="Calibri" w:cs="Calibri"/>
              </w:rPr>
            </w:pPr>
            <w:r w:rsidRPr="0018075E">
              <w:rPr>
                <w:rFonts w:ascii="Calibri" w:hAnsi="Calibri" w:cs="Calibri"/>
              </w:rPr>
              <w:t>Interleaved practice</w:t>
            </w:r>
          </w:p>
        </w:tc>
        <w:tc>
          <w:tcPr>
            <w:tcW w:w="7869" w:type="dxa"/>
          </w:tcPr>
          <w:p w14:paraId="2EF7A648" w14:textId="77777777" w:rsidR="00615069" w:rsidRPr="0018075E" w:rsidRDefault="00615069" w:rsidP="00D275C5">
            <w:pPr>
              <w:pStyle w:val="NormalWeb"/>
              <w:shd w:val="clear" w:color="auto" w:fill="FFFFFF"/>
              <w:spacing w:before="0" w:beforeAutospacing="0"/>
              <w:rPr>
                <w:rFonts w:ascii="Calibri" w:hAnsi="Calibri" w:cs="Calibri"/>
                <w:color w:val="231F20"/>
              </w:rPr>
            </w:pPr>
            <w:r w:rsidRPr="0018075E">
              <w:rPr>
                <w:rFonts w:ascii="Calibri" w:hAnsi="Calibri" w:cs="Calibri"/>
                <w:color w:val="231F20"/>
              </w:rPr>
              <w:t>“Promising for math and concept learning, but needs more research”</w:t>
            </w:r>
          </w:p>
        </w:tc>
      </w:tr>
    </w:tbl>
    <w:p w14:paraId="01D89965" w14:textId="677C01A7" w:rsidR="00615069" w:rsidRDefault="00615069" w:rsidP="002708E4">
      <w:pPr>
        <w:spacing w:after="0"/>
        <w:rPr>
          <w:rFonts w:ascii="Calibri" w:eastAsia="Times New Roman" w:hAnsi="Calibri" w:cs="Calibri"/>
          <w:sz w:val="24"/>
          <w:szCs w:val="24"/>
          <w:lang w:val="en-CA"/>
        </w:rPr>
      </w:pPr>
      <w:r w:rsidRPr="002708E4">
        <w:rPr>
          <w:rFonts w:ascii="Calibri" w:eastAsia="Times New Roman" w:hAnsi="Calibri" w:cs="Calibri"/>
          <w:sz w:val="24"/>
          <w:szCs w:val="24"/>
          <w:lang w:val="en-CA"/>
        </w:rPr>
        <w:t>*Quoted from Dunlosky et al. (2013, p. 20).</w:t>
      </w:r>
    </w:p>
    <w:p w14:paraId="3CD379C1" w14:textId="77777777" w:rsidR="002708E4" w:rsidRPr="002708E4" w:rsidRDefault="002708E4" w:rsidP="002708E4">
      <w:pPr>
        <w:spacing w:after="0"/>
        <w:rPr>
          <w:rFonts w:ascii="Calibri" w:eastAsia="Times New Roman" w:hAnsi="Calibri" w:cs="Calibri"/>
          <w:sz w:val="24"/>
          <w:szCs w:val="24"/>
          <w:lang w:val="en-CA"/>
        </w:rPr>
      </w:pPr>
    </w:p>
    <w:p w14:paraId="18BFA4E2" w14:textId="77777777" w:rsidR="00615069" w:rsidRPr="002708E4" w:rsidRDefault="00615069" w:rsidP="00F83DBF">
      <w:pPr>
        <w:pStyle w:val="Heading3"/>
      </w:pPr>
      <w:bookmarkStart w:id="9" w:name="_Toc143162683"/>
      <w:r w:rsidRPr="004E6B84">
        <w:t>Table 3.</w:t>
      </w:r>
      <w:r w:rsidRPr="002708E4">
        <w:t xml:space="preserve"> </w:t>
      </w:r>
      <w:r w:rsidRPr="00F83DBF">
        <w:rPr>
          <w:b w:val="0"/>
          <w:bCs w:val="0"/>
        </w:rPr>
        <w:t>Study Strategies, Descriptions, and Effectiveness</w:t>
      </w:r>
      <w:bookmarkEnd w:id="9"/>
    </w:p>
    <w:tbl>
      <w:tblPr>
        <w:tblStyle w:val="TableGrid"/>
        <w:tblW w:w="0" w:type="auto"/>
        <w:tblLook w:val="04A0" w:firstRow="1" w:lastRow="0" w:firstColumn="1" w:lastColumn="0" w:noHBand="0" w:noVBand="1"/>
      </w:tblPr>
      <w:tblGrid>
        <w:gridCol w:w="2263"/>
        <w:gridCol w:w="4253"/>
        <w:gridCol w:w="4202"/>
      </w:tblGrid>
      <w:tr w:rsidR="00615069" w:rsidRPr="007B4A97" w14:paraId="5AED0423" w14:textId="77777777" w:rsidTr="007B4A97">
        <w:tc>
          <w:tcPr>
            <w:tcW w:w="2263" w:type="dxa"/>
          </w:tcPr>
          <w:p w14:paraId="0B2541E7" w14:textId="77777777" w:rsidR="00615069" w:rsidRPr="007B4A97" w:rsidRDefault="00615069" w:rsidP="00D275C5">
            <w:pPr>
              <w:pStyle w:val="NormalWeb"/>
              <w:spacing w:before="0" w:beforeAutospacing="0"/>
              <w:rPr>
                <w:rFonts w:ascii="Calibri" w:hAnsi="Calibri" w:cs="Calibri"/>
                <w:b/>
                <w:bCs/>
                <w:color w:val="231F20"/>
              </w:rPr>
            </w:pPr>
            <w:r w:rsidRPr="007B4A97">
              <w:rPr>
                <w:rFonts w:ascii="Calibri" w:hAnsi="Calibri" w:cs="Calibri"/>
                <w:b/>
                <w:bCs/>
                <w:color w:val="231F20"/>
              </w:rPr>
              <w:t>STUDY STRATEGY</w:t>
            </w:r>
          </w:p>
        </w:tc>
        <w:tc>
          <w:tcPr>
            <w:tcW w:w="4253" w:type="dxa"/>
          </w:tcPr>
          <w:p w14:paraId="2F5DFF8E" w14:textId="77777777" w:rsidR="00615069" w:rsidRPr="007B4A97" w:rsidRDefault="00615069" w:rsidP="00D275C5">
            <w:pPr>
              <w:pStyle w:val="NormalWeb"/>
              <w:spacing w:before="0" w:beforeAutospacing="0"/>
              <w:rPr>
                <w:rFonts w:ascii="Calibri" w:hAnsi="Calibri" w:cs="Calibri"/>
                <w:b/>
                <w:bCs/>
                <w:color w:val="231F20"/>
              </w:rPr>
            </w:pPr>
            <w:r w:rsidRPr="007B4A97">
              <w:rPr>
                <w:rFonts w:ascii="Calibri" w:hAnsi="Calibri" w:cs="Calibri"/>
                <w:b/>
                <w:bCs/>
                <w:color w:val="231F20"/>
              </w:rPr>
              <w:t>Description*</w:t>
            </w:r>
          </w:p>
        </w:tc>
        <w:tc>
          <w:tcPr>
            <w:tcW w:w="4202" w:type="dxa"/>
          </w:tcPr>
          <w:p w14:paraId="4421ACBF" w14:textId="77777777" w:rsidR="00615069" w:rsidRPr="007B4A97" w:rsidRDefault="00615069" w:rsidP="00D275C5">
            <w:pPr>
              <w:pStyle w:val="NormalWeb"/>
              <w:spacing w:before="0" w:beforeAutospacing="0"/>
              <w:rPr>
                <w:rFonts w:ascii="Calibri" w:hAnsi="Calibri" w:cs="Calibri"/>
                <w:b/>
                <w:bCs/>
                <w:color w:val="231F20"/>
              </w:rPr>
            </w:pPr>
            <w:r w:rsidRPr="007B4A97">
              <w:rPr>
                <w:rFonts w:ascii="Calibri" w:hAnsi="Calibri" w:cs="Calibri"/>
                <w:b/>
                <w:bCs/>
                <w:color w:val="231F20"/>
              </w:rPr>
              <w:t>Effectiveness**</w:t>
            </w:r>
          </w:p>
        </w:tc>
      </w:tr>
      <w:tr w:rsidR="00615069" w:rsidRPr="007B4A97" w14:paraId="0DBA438F" w14:textId="77777777" w:rsidTr="007B4A97">
        <w:tc>
          <w:tcPr>
            <w:tcW w:w="2263" w:type="dxa"/>
          </w:tcPr>
          <w:p w14:paraId="51C48A01"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Elaborative interrogation</w:t>
            </w:r>
          </w:p>
        </w:tc>
        <w:tc>
          <w:tcPr>
            <w:tcW w:w="4253" w:type="dxa"/>
          </w:tcPr>
          <w:p w14:paraId="7BEF39A7"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“Generating an explanation for why an explicitly stated fact or concept is true”</w:t>
            </w:r>
          </w:p>
        </w:tc>
        <w:tc>
          <w:tcPr>
            <w:tcW w:w="4202" w:type="dxa"/>
          </w:tcPr>
          <w:p w14:paraId="2383AE16" w14:textId="77777777" w:rsidR="00615069" w:rsidRPr="007B4A97" w:rsidRDefault="00615069" w:rsidP="00D275C5">
            <w:pPr>
              <w:pStyle w:val="NormalWeb"/>
              <w:spacing w:before="0" w:beforeAutospacing="0"/>
              <w:rPr>
                <w:rFonts w:ascii="Calibri" w:hAnsi="Calibri" w:cs="Calibri"/>
              </w:rPr>
            </w:pPr>
            <w:r w:rsidRPr="007B4A97">
              <w:rPr>
                <w:rFonts w:ascii="Calibri" w:hAnsi="Calibri" w:cs="Calibri"/>
                <w:color w:val="231F20"/>
              </w:rPr>
              <w:t>“Promising, but needs more research”</w:t>
            </w:r>
          </w:p>
        </w:tc>
      </w:tr>
      <w:tr w:rsidR="00615069" w:rsidRPr="007B4A97" w14:paraId="49FB670A" w14:textId="77777777" w:rsidTr="007B4A97">
        <w:tc>
          <w:tcPr>
            <w:tcW w:w="2263" w:type="dxa"/>
          </w:tcPr>
          <w:p w14:paraId="3DBE75F4"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Self-explanation</w:t>
            </w:r>
          </w:p>
        </w:tc>
        <w:tc>
          <w:tcPr>
            <w:tcW w:w="4253" w:type="dxa"/>
          </w:tcPr>
          <w:p w14:paraId="4EBFE389" w14:textId="77777777" w:rsidR="00615069" w:rsidRPr="00B76740" w:rsidRDefault="00615069" w:rsidP="00D275C5">
            <w:pPr>
              <w:pStyle w:val="NormalWeb"/>
              <w:spacing w:before="0" w:beforeAutospacing="0"/>
              <w:rPr>
                <w:rFonts w:ascii="Calibri" w:hAnsi="Calibri" w:cs="Calibri"/>
                <w:color w:val="231F20"/>
                <w:spacing w:val="-5"/>
              </w:rPr>
            </w:pPr>
            <w:r w:rsidRPr="00B76740">
              <w:rPr>
                <w:rFonts w:ascii="Calibri" w:hAnsi="Calibri" w:cs="Calibri"/>
                <w:spacing w:val="-5"/>
              </w:rPr>
              <w:t>“Explaining how new information is related to known information, or explaining steps taken during problem solving”</w:t>
            </w:r>
          </w:p>
        </w:tc>
        <w:tc>
          <w:tcPr>
            <w:tcW w:w="4202" w:type="dxa"/>
          </w:tcPr>
          <w:p w14:paraId="3288ED11" w14:textId="77777777" w:rsidR="00615069" w:rsidRPr="007B4A97" w:rsidRDefault="00615069" w:rsidP="00D275C5">
            <w:pPr>
              <w:pStyle w:val="NormalWeb"/>
              <w:spacing w:before="0" w:beforeAutospacing="0"/>
              <w:rPr>
                <w:rFonts w:ascii="Calibri" w:hAnsi="Calibri" w:cs="Calibri"/>
              </w:rPr>
            </w:pPr>
            <w:r w:rsidRPr="007B4A97">
              <w:rPr>
                <w:rFonts w:ascii="Calibri" w:hAnsi="Calibri" w:cs="Calibri"/>
                <w:color w:val="231F20"/>
              </w:rPr>
              <w:t>“Promising, but needs more research”</w:t>
            </w:r>
          </w:p>
        </w:tc>
      </w:tr>
      <w:tr w:rsidR="00615069" w:rsidRPr="007B4A97" w14:paraId="303466E3" w14:textId="77777777" w:rsidTr="007B4A97">
        <w:tc>
          <w:tcPr>
            <w:tcW w:w="2263" w:type="dxa"/>
          </w:tcPr>
          <w:p w14:paraId="4CACB782"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Summarization</w:t>
            </w:r>
          </w:p>
        </w:tc>
        <w:tc>
          <w:tcPr>
            <w:tcW w:w="4253" w:type="dxa"/>
          </w:tcPr>
          <w:p w14:paraId="1908DE01"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color w:val="231F20"/>
              </w:rPr>
              <w:t>“</w:t>
            </w:r>
            <w:r w:rsidRPr="007B4A97">
              <w:rPr>
                <w:rFonts w:ascii="Calibri" w:hAnsi="Calibri" w:cs="Calibri"/>
              </w:rPr>
              <w:t>Writing summaries (of various lengths) of to-be-learned texts”</w:t>
            </w:r>
          </w:p>
        </w:tc>
        <w:tc>
          <w:tcPr>
            <w:tcW w:w="4202" w:type="dxa"/>
          </w:tcPr>
          <w:p w14:paraId="043995CC"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color w:val="231F20"/>
              </w:rPr>
              <w:t>“Helpful only with training how to summarize”</w:t>
            </w:r>
          </w:p>
        </w:tc>
      </w:tr>
      <w:tr w:rsidR="00615069" w:rsidRPr="007B4A97" w14:paraId="58A5C6A2" w14:textId="77777777" w:rsidTr="007B4A97">
        <w:tc>
          <w:tcPr>
            <w:tcW w:w="2263" w:type="dxa"/>
          </w:tcPr>
          <w:p w14:paraId="655BD9A5" w14:textId="322728B4"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Highlighting/</w:t>
            </w:r>
            <w:r w:rsidR="007B4A97">
              <w:rPr>
                <w:rFonts w:ascii="Calibri" w:hAnsi="Calibri" w:cs="Calibri"/>
              </w:rPr>
              <w:br/>
            </w:r>
            <w:r w:rsidRPr="007B4A97">
              <w:rPr>
                <w:rFonts w:ascii="Calibri" w:hAnsi="Calibri" w:cs="Calibri"/>
              </w:rPr>
              <w:t>underlining</w:t>
            </w:r>
          </w:p>
        </w:tc>
        <w:tc>
          <w:tcPr>
            <w:tcW w:w="4253" w:type="dxa"/>
          </w:tcPr>
          <w:p w14:paraId="0FB97E37"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“Marking potentially important portions of to-be-learned materials while reading”</w:t>
            </w:r>
          </w:p>
        </w:tc>
        <w:tc>
          <w:tcPr>
            <w:tcW w:w="4202" w:type="dxa"/>
          </w:tcPr>
          <w:p w14:paraId="5A2BAD57" w14:textId="77777777" w:rsidR="00615069" w:rsidRPr="00B76740" w:rsidRDefault="00615069" w:rsidP="00D275C5">
            <w:pPr>
              <w:pStyle w:val="NormalWeb"/>
              <w:spacing w:before="0" w:beforeAutospacing="0"/>
              <w:rPr>
                <w:rFonts w:ascii="Calibri" w:hAnsi="Calibri" w:cs="Calibri"/>
                <w:spacing w:val="-5"/>
              </w:rPr>
            </w:pPr>
            <w:r w:rsidRPr="00B76740">
              <w:rPr>
                <w:rFonts w:ascii="Calibri" w:hAnsi="Calibri" w:cs="Calibri"/>
                <w:color w:val="231F20"/>
                <w:spacing w:val="-5"/>
              </w:rPr>
              <w:t>“Not particularly helpful, but can be used as a first step toward further study”</w:t>
            </w:r>
          </w:p>
        </w:tc>
      </w:tr>
      <w:tr w:rsidR="00615069" w:rsidRPr="007B4A97" w14:paraId="2B276FF4" w14:textId="77777777" w:rsidTr="007B4A97">
        <w:tc>
          <w:tcPr>
            <w:tcW w:w="2263" w:type="dxa"/>
          </w:tcPr>
          <w:p w14:paraId="6AC2217F"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Keyword mnemonic</w:t>
            </w:r>
          </w:p>
        </w:tc>
        <w:tc>
          <w:tcPr>
            <w:tcW w:w="4253" w:type="dxa"/>
          </w:tcPr>
          <w:p w14:paraId="348BED83"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“Using keywords and mental imagery to associate verbal materials”</w:t>
            </w:r>
          </w:p>
        </w:tc>
        <w:tc>
          <w:tcPr>
            <w:tcW w:w="4202" w:type="dxa"/>
          </w:tcPr>
          <w:p w14:paraId="77239566" w14:textId="77777777" w:rsidR="00615069" w:rsidRPr="007B4A97" w:rsidRDefault="00615069" w:rsidP="00D275C5">
            <w:pPr>
              <w:pStyle w:val="NormalWeb"/>
              <w:spacing w:before="0" w:beforeAutospacing="0"/>
              <w:rPr>
                <w:rFonts w:ascii="Calibri" w:hAnsi="Calibri" w:cs="Calibri"/>
              </w:rPr>
            </w:pPr>
            <w:r w:rsidRPr="007B4A97">
              <w:rPr>
                <w:rFonts w:ascii="Calibri" w:hAnsi="Calibri" w:cs="Calibri"/>
                <w:color w:val="231F20"/>
              </w:rPr>
              <w:t>“Somewhat helpful for learning languages, but benefits are short-lived”</w:t>
            </w:r>
          </w:p>
        </w:tc>
      </w:tr>
      <w:tr w:rsidR="00615069" w:rsidRPr="007B4A97" w14:paraId="4B8EDCD4" w14:textId="77777777" w:rsidTr="007B4A97">
        <w:tc>
          <w:tcPr>
            <w:tcW w:w="2263" w:type="dxa"/>
          </w:tcPr>
          <w:p w14:paraId="22FEADE6"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Imagery for text</w:t>
            </w:r>
          </w:p>
        </w:tc>
        <w:tc>
          <w:tcPr>
            <w:tcW w:w="4253" w:type="dxa"/>
          </w:tcPr>
          <w:p w14:paraId="1F620442"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“Attempting to form mental images of text materials while reading or listening”</w:t>
            </w:r>
          </w:p>
        </w:tc>
        <w:tc>
          <w:tcPr>
            <w:tcW w:w="4202" w:type="dxa"/>
          </w:tcPr>
          <w:p w14:paraId="0E4A1832" w14:textId="77777777" w:rsidR="00615069" w:rsidRPr="007B4A97" w:rsidRDefault="00615069" w:rsidP="00D275C5">
            <w:pPr>
              <w:pStyle w:val="NormalWeb"/>
              <w:spacing w:before="0" w:beforeAutospacing="0"/>
              <w:rPr>
                <w:rFonts w:ascii="Calibri" w:hAnsi="Calibri" w:cs="Calibri"/>
              </w:rPr>
            </w:pPr>
            <w:r w:rsidRPr="007B4A97">
              <w:rPr>
                <w:rFonts w:ascii="Calibri" w:hAnsi="Calibri" w:cs="Calibri"/>
                <w:color w:val="231F20"/>
              </w:rPr>
              <w:t>“Benefits limited to imagery-friendly text, and needs more research”</w:t>
            </w:r>
          </w:p>
        </w:tc>
      </w:tr>
      <w:tr w:rsidR="00615069" w:rsidRPr="007B4A97" w14:paraId="49122D7D" w14:textId="77777777" w:rsidTr="007B4A97">
        <w:tc>
          <w:tcPr>
            <w:tcW w:w="2263" w:type="dxa"/>
          </w:tcPr>
          <w:p w14:paraId="42BA805D"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Rereading</w:t>
            </w:r>
          </w:p>
        </w:tc>
        <w:tc>
          <w:tcPr>
            <w:tcW w:w="4253" w:type="dxa"/>
          </w:tcPr>
          <w:p w14:paraId="07DB5757"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“Restudying text material again after an initial reading”</w:t>
            </w:r>
          </w:p>
        </w:tc>
        <w:tc>
          <w:tcPr>
            <w:tcW w:w="4202" w:type="dxa"/>
          </w:tcPr>
          <w:p w14:paraId="04B25922" w14:textId="3ACACDDA" w:rsidR="00615069" w:rsidRPr="007B4A97" w:rsidRDefault="00615069" w:rsidP="00D275C5">
            <w:pPr>
              <w:pStyle w:val="NormalWeb"/>
              <w:spacing w:before="0" w:beforeAutospacing="0"/>
              <w:rPr>
                <w:rFonts w:ascii="Calibri" w:hAnsi="Calibri" w:cs="Calibri"/>
              </w:rPr>
            </w:pPr>
            <w:r w:rsidRPr="007B4A97">
              <w:rPr>
                <w:rFonts w:ascii="Calibri" w:hAnsi="Calibri" w:cs="Calibri"/>
                <w:color w:val="231F20"/>
              </w:rPr>
              <w:t>“Distributed rereading can be helpful, but time could be better spent using another strategy”</w:t>
            </w:r>
          </w:p>
        </w:tc>
      </w:tr>
      <w:tr w:rsidR="00615069" w:rsidRPr="007B4A97" w14:paraId="58049523" w14:textId="77777777" w:rsidTr="007B4A97">
        <w:tc>
          <w:tcPr>
            <w:tcW w:w="2263" w:type="dxa"/>
          </w:tcPr>
          <w:p w14:paraId="596800D5"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Practice testing</w:t>
            </w:r>
          </w:p>
        </w:tc>
        <w:tc>
          <w:tcPr>
            <w:tcW w:w="4253" w:type="dxa"/>
          </w:tcPr>
          <w:p w14:paraId="05F4BEDA"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“Self-testing or taking practice tests over to-be-learned material”</w:t>
            </w:r>
          </w:p>
        </w:tc>
        <w:tc>
          <w:tcPr>
            <w:tcW w:w="4202" w:type="dxa"/>
          </w:tcPr>
          <w:p w14:paraId="194A7203" w14:textId="77777777" w:rsidR="00615069" w:rsidRPr="007B4A97" w:rsidRDefault="00615069" w:rsidP="00D275C5">
            <w:pPr>
              <w:pStyle w:val="NormalWeb"/>
              <w:spacing w:before="0" w:beforeAutospacing="0"/>
              <w:rPr>
                <w:rFonts w:ascii="Calibri" w:hAnsi="Calibri" w:cs="Calibri"/>
              </w:rPr>
            </w:pPr>
            <w:r w:rsidRPr="007B4A97">
              <w:rPr>
                <w:rFonts w:ascii="Calibri" w:hAnsi="Calibri" w:cs="Calibri"/>
                <w:color w:val="231F20"/>
              </w:rPr>
              <w:t>“Very effective under a wide array of situations”</w:t>
            </w:r>
          </w:p>
        </w:tc>
      </w:tr>
      <w:tr w:rsidR="00615069" w:rsidRPr="007B4A97" w14:paraId="592BFD96" w14:textId="77777777" w:rsidTr="007B4A97">
        <w:tc>
          <w:tcPr>
            <w:tcW w:w="2263" w:type="dxa"/>
          </w:tcPr>
          <w:p w14:paraId="42DA3475" w14:textId="77777777" w:rsidR="00615069" w:rsidRPr="007B4A97" w:rsidRDefault="00615069" w:rsidP="00D275C5">
            <w:pPr>
              <w:pStyle w:val="NormalWeb"/>
              <w:spacing w:before="0" w:beforeAutospacing="0"/>
              <w:rPr>
                <w:rFonts w:ascii="Calibri" w:hAnsi="Calibri" w:cs="Calibri"/>
                <w:color w:val="231F20"/>
              </w:rPr>
            </w:pPr>
            <w:r w:rsidRPr="007B4A97">
              <w:rPr>
                <w:rFonts w:ascii="Calibri" w:hAnsi="Calibri" w:cs="Calibri"/>
              </w:rPr>
              <w:t>Distributed practice</w:t>
            </w:r>
          </w:p>
        </w:tc>
        <w:tc>
          <w:tcPr>
            <w:tcW w:w="4253" w:type="dxa"/>
          </w:tcPr>
          <w:p w14:paraId="481B570D" w14:textId="77777777" w:rsidR="00615069" w:rsidRPr="00B76740" w:rsidRDefault="00615069" w:rsidP="00D275C5">
            <w:pPr>
              <w:pStyle w:val="NormalWeb"/>
              <w:spacing w:before="0" w:beforeAutospacing="0"/>
              <w:rPr>
                <w:rFonts w:ascii="Calibri" w:hAnsi="Calibri" w:cs="Calibri"/>
                <w:color w:val="231F20"/>
                <w:spacing w:val="-5"/>
              </w:rPr>
            </w:pPr>
            <w:r w:rsidRPr="00B76740">
              <w:rPr>
                <w:rFonts w:ascii="Calibri" w:hAnsi="Calibri" w:cs="Calibri"/>
                <w:spacing w:val="-5"/>
              </w:rPr>
              <w:t>“Implementing a schedule of practice that spreads out study activities over time”</w:t>
            </w:r>
          </w:p>
        </w:tc>
        <w:tc>
          <w:tcPr>
            <w:tcW w:w="4202" w:type="dxa"/>
          </w:tcPr>
          <w:p w14:paraId="5BE772CD" w14:textId="77777777" w:rsidR="00615069" w:rsidRPr="007B4A97" w:rsidRDefault="00615069" w:rsidP="00D275C5">
            <w:pPr>
              <w:pStyle w:val="NormalWeb"/>
              <w:spacing w:before="0" w:beforeAutospacing="0"/>
              <w:rPr>
                <w:rFonts w:ascii="Calibri" w:hAnsi="Calibri" w:cs="Calibri"/>
              </w:rPr>
            </w:pPr>
            <w:r w:rsidRPr="007B4A97">
              <w:rPr>
                <w:rFonts w:ascii="Calibri" w:hAnsi="Calibri" w:cs="Calibri"/>
                <w:color w:val="231F20"/>
              </w:rPr>
              <w:t>“Very effective under a wide array of situations”</w:t>
            </w:r>
          </w:p>
        </w:tc>
      </w:tr>
      <w:tr w:rsidR="00615069" w:rsidRPr="007B4A97" w14:paraId="426FC95C" w14:textId="77777777" w:rsidTr="007B4A97">
        <w:tc>
          <w:tcPr>
            <w:tcW w:w="2263" w:type="dxa"/>
          </w:tcPr>
          <w:p w14:paraId="07AC388A" w14:textId="77777777" w:rsidR="00615069" w:rsidRPr="007B4A97" w:rsidRDefault="00615069" w:rsidP="00D275C5">
            <w:pPr>
              <w:pStyle w:val="NormalWeb"/>
              <w:spacing w:before="0" w:beforeAutospacing="0"/>
              <w:rPr>
                <w:rFonts w:ascii="Calibri" w:hAnsi="Calibri" w:cs="Calibri"/>
              </w:rPr>
            </w:pPr>
            <w:r w:rsidRPr="007B4A97">
              <w:rPr>
                <w:rFonts w:ascii="Calibri" w:hAnsi="Calibri" w:cs="Calibri"/>
              </w:rPr>
              <w:t>Interleaved practice</w:t>
            </w:r>
          </w:p>
        </w:tc>
        <w:tc>
          <w:tcPr>
            <w:tcW w:w="4253" w:type="dxa"/>
          </w:tcPr>
          <w:p w14:paraId="7501BFD3" w14:textId="77777777" w:rsidR="00615069" w:rsidRPr="007B4A97" w:rsidRDefault="00615069" w:rsidP="00D275C5">
            <w:pPr>
              <w:pStyle w:val="NormalWeb"/>
              <w:shd w:val="clear" w:color="auto" w:fill="FFFFFF"/>
              <w:spacing w:before="0" w:beforeAutospacing="0"/>
              <w:rPr>
                <w:rFonts w:ascii="Calibri" w:hAnsi="Calibri" w:cs="Calibri"/>
                <w:color w:val="231F20"/>
              </w:rPr>
            </w:pPr>
            <w:r w:rsidRPr="007B4A97">
              <w:rPr>
                <w:rFonts w:ascii="Calibri" w:hAnsi="Calibri" w:cs="Calibri"/>
              </w:rPr>
              <w:t>“Implementing a schedule of practice that mixes different kinds of problems, or a schedule of study that mixes different kinds of material, within a single study session”</w:t>
            </w:r>
          </w:p>
        </w:tc>
        <w:tc>
          <w:tcPr>
            <w:tcW w:w="4202" w:type="dxa"/>
          </w:tcPr>
          <w:p w14:paraId="5F28FC9C" w14:textId="77777777" w:rsidR="00615069" w:rsidRPr="007B4A97" w:rsidRDefault="00615069" w:rsidP="00D275C5">
            <w:pPr>
              <w:pStyle w:val="NormalWeb"/>
              <w:shd w:val="clear" w:color="auto" w:fill="FFFFFF"/>
              <w:spacing w:before="0" w:beforeAutospacing="0"/>
              <w:rPr>
                <w:rFonts w:ascii="Calibri" w:hAnsi="Calibri" w:cs="Calibri"/>
              </w:rPr>
            </w:pPr>
            <w:r w:rsidRPr="007B4A97">
              <w:rPr>
                <w:rFonts w:ascii="Calibri" w:hAnsi="Calibri" w:cs="Calibri"/>
                <w:color w:val="231F20"/>
              </w:rPr>
              <w:t>“Promising for math and concept learning, but needs more research”</w:t>
            </w:r>
          </w:p>
        </w:tc>
      </w:tr>
    </w:tbl>
    <w:p w14:paraId="558C9C59" w14:textId="62750202" w:rsidR="00615069" w:rsidRDefault="00615069" w:rsidP="002708E4">
      <w:pPr>
        <w:spacing w:after="0"/>
        <w:rPr>
          <w:rFonts w:ascii="Calibri" w:eastAsia="Times New Roman" w:hAnsi="Calibri" w:cs="Calibri"/>
          <w:sz w:val="24"/>
          <w:szCs w:val="24"/>
          <w:lang w:val="en-CA"/>
        </w:rPr>
      </w:pPr>
      <w:r w:rsidRPr="002708E4">
        <w:rPr>
          <w:rFonts w:ascii="Calibri" w:eastAsia="Times New Roman" w:hAnsi="Calibri" w:cs="Calibri"/>
          <w:sz w:val="24"/>
          <w:szCs w:val="24"/>
          <w:lang w:val="en-CA"/>
        </w:rPr>
        <w:t>*Quoted from Dunlosky et al. (2013, p. 6). ** Quoted from Dunlosky et al. (2013, p. 20).</w:t>
      </w:r>
    </w:p>
    <w:p w14:paraId="3DDAFBD7" w14:textId="77777777" w:rsidR="002708E4" w:rsidRDefault="002708E4" w:rsidP="002708E4">
      <w:pPr>
        <w:spacing w:after="0"/>
        <w:rPr>
          <w:rFonts w:ascii="Calibri" w:eastAsia="Times New Roman" w:hAnsi="Calibri" w:cs="Calibri"/>
          <w:sz w:val="24"/>
          <w:szCs w:val="24"/>
          <w:lang w:val="en-CA"/>
        </w:rPr>
      </w:pPr>
    </w:p>
    <w:p w14:paraId="7CD5D4B7" w14:textId="1B567A4C" w:rsidR="00B03166" w:rsidRPr="002708E4" w:rsidRDefault="00B03166" w:rsidP="000047A2">
      <w:pPr>
        <w:spacing w:after="0"/>
        <w:rPr>
          <w:rFonts w:ascii="Calibri" w:eastAsia="Times New Roman" w:hAnsi="Calibri" w:cs="Calibri"/>
          <w:sz w:val="24"/>
          <w:szCs w:val="24"/>
          <w:lang w:val="en-CA"/>
        </w:rPr>
      </w:pPr>
      <w:r w:rsidRPr="001A6AB3">
        <w:rPr>
          <w:rFonts w:ascii="Calibri" w:eastAsia="Times New Roman" w:hAnsi="Calibri" w:cs="Calibri"/>
          <w:sz w:val="24"/>
          <w:szCs w:val="24"/>
          <w:lang w:val="en-CA"/>
        </w:rPr>
        <w:t xml:space="preserve">In the instructions for Online and Flipped Classroom implementations in the below sections, occasionally </w:t>
      </w:r>
      <w:r w:rsidRPr="00273AF7">
        <w:rPr>
          <w:rFonts w:ascii="Calibri" w:eastAsia="Times New Roman" w:hAnsi="Calibri" w:cs="Calibri"/>
          <w:b/>
          <w:bCs/>
          <w:i/>
          <w:iCs/>
          <w:sz w:val="24"/>
          <w:szCs w:val="24"/>
          <w:lang w:val="en-CA"/>
        </w:rPr>
        <w:t xml:space="preserve">suggestions/instructions for the educator are indicated in [square brackets], </w:t>
      </w:r>
      <w:r w:rsidRPr="001A6AB3">
        <w:rPr>
          <w:rFonts w:ascii="Calibri" w:eastAsia="Times New Roman" w:hAnsi="Calibri" w:cs="Calibri"/>
          <w:sz w:val="24"/>
          <w:szCs w:val="24"/>
          <w:lang w:val="en-CA"/>
        </w:rPr>
        <w:t>within the instructions to students.</w:t>
      </w:r>
      <w:r w:rsidR="00176670" w:rsidDel="00176670">
        <w:rPr>
          <w:rFonts w:ascii="Calibri" w:eastAsia="Times New Roman" w:hAnsi="Calibri" w:cs="Calibri"/>
          <w:sz w:val="24"/>
          <w:szCs w:val="24"/>
          <w:lang w:val="en-CA"/>
        </w:rPr>
        <w:t xml:space="preserve"> </w:t>
      </w:r>
    </w:p>
    <w:p w14:paraId="47A90CDF" w14:textId="082194B1" w:rsidR="00AC6C98" w:rsidRPr="00B52541" w:rsidRDefault="002708E4" w:rsidP="002F47C3">
      <w:pPr>
        <w:pStyle w:val="Heading1"/>
      </w:pPr>
      <w:bookmarkStart w:id="10" w:name="_Toc143162684"/>
      <w:r>
        <w:t>Online Version</w:t>
      </w:r>
      <w:bookmarkEnd w:id="10"/>
    </w:p>
    <w:p w14:paraId="3B5F9BC2" w14:textId="77777777" w:rsidR="00AC6C98" w:rsidRPr="00B52541" w:rsidRDefault="00AC6C98" w:rsidP="00AC6C98">
      <w:pPr>
        <w:spacing w:after="0"/>
        <w:rPr>
          <w:rFonts w:ascii="Times New Roman" w:eastAsia="Times New Roman" w:hAnsi="Times New Roman" w:cs="Times New Roman"/>
          <w:sz w:val="24"/>
          <w:szCs w:val="24"/>
          <w:lang w:val="en-CA"/>
        </w:rPr>
      </w:pPr>
    </w:p>
    <w:p w14:paraId="22314F98" w14:textId="56718A63" w:rsidR="001756F5" w:rsidRDefault="00374763" w:rsidP="00374763">
      <w:pPr>
        <w:spacing w:after="0"/>
        <w:rPr>
          <w:rFonts w:ascii="Calibri" w:eastAsia="Times New Roman" w:hAnsi="Calibri" w:cs="Calibri"/>
          <w:sz w:val="24"/>
          <w:szCs w:val="24"/>
          <w:lang w:val="en-CA"/>
        </w:rPr>
      </w:pPr>
      <w:r w:rsidRPr="00374763">
        <w:rPr>
          <w:rFonts w:ascii="Calibri" w:eastAsia="Times New Roman" w:hAnsi="Calibri" w:cs="Calibri"/>
          <w:sz w:val="24"/>
          <w:szCs w:val="24"/>
          <w:lang w:val="en-CA"/>
        </w:rPr>
        <w:t xml:space="preserve">The </w:t>
      </w:r>
      <w:r w:rsidR="00B03166">
        <w:rPr>
          <w:rFonts w:ascii="Calibri" w:eastAsia="Times New Roman" w:hAnsi="Calibri" w:cs="Calibri"/>
          <w:sz w:val="24"/>
          <w:szCs w:val="24"/>
          <w:lang w:val="en-CA"/>
        </w:rPr>
        <w:t>T</w:t>
      </w:r>
      <w:r w:rsidRPr="00374763">
        <w:rPr>
          <w:rFonts w:ascii="Calibri" w:eastAsia="Times New Roman" w:hAnsi="Calibri" w:cs="Calibri"/>
          <w:sz w:val="24"/>
          <w:szCs w:val="24"/>
          <w:lang w:val="en-CA"/>
        </w:rPr>
        <w:t xml:space="preserve">ask </w:t>
      </w:r>
      <w:r w:rsidR="00B03166">
        <w:rPr>
          <w:rFonts w:ascii="Calibri" w:eastAsia="Times New Roman" w:hAnsi="Calibri" w:cs="Calibri"/>
          <w:sz w:val="24"/>
          <w:szCs w:val="24"/>
          <w:lang w:val="en-CA"/>
        </w:rPr>
        <w:t>I</w:t>
      </w:r>
      <w:r w:rsidRPr="00374763">
        <w:rPr>
          <w:rFonts w:ascii="Calibri" w:eastAsia="Times New Roman" w:hAnsi="Calibri" w:cs="Calibri"/>
          <w:sz w:val="24"/>
          <w:szCs w:val="24"/>
          <w:lang w:val="en-CA"/>
        </w:rPr>
        <w:t>nstructions</w:t>
      </w:r>
      <w:r w:rsidR="00B03166">
        <w:rPr>
          <w:rFonts w:ascii="Calibri" w:eastAsia="Times New Roman" w:hAnsi="Calibri" w:cs="Calibri"/>
          <w:sz w:val="24"/>
          <w:szCs w:val="24"/>
          <w:lang w:val="en-CA"/>
        </w:rPr>
        <w:t xml:space="preserve"> (see below)</w:t>
      </w:r>
      <w:r w:rsidRPr="00374763">
        <w:rPr>
          <w:rFonts w:ascii="Calibri" w:eastAsia="Times New Roman" w:hAnsi="Calibri" w:cs="Calibri"/>
          <w:sz w:val="24"/>
          <w:szCs w:val="24"/>
          <w:lang w:val="en-CA"/>
        </w:rPr>
        <w:t xml:space="preserve"> would be pasted into the LMS</w:t>
      </w:r>
      <w:r w:rsidR="006F4AA3">
        <w:rPr>
          <w:rFonts w:ascii="Calibri" w:eastAsia="Times New Roman" w:hAnsi="Calibri" w:cs="Calibri"/>
          <w:sz w:val="24"/>
          <w:szCs w:val="24"/>
          <w:lang w:val="en-CA"/>
        </w:rPr>
        <w:t xml:space="preserve">, and the Dunlosky et al. (2014) article would be made available on the LMS (unless </w:t>
      </w:r>
      <w:r w:rsidR="00870F46">
        <w:rPr>
          <w:rFonts w:ascii="Calibri" w:eastAsia="Times New Roman" w:hAnsi="Calibri" w:cs="Calibri"/>
          <w:sz w:val="24"/>
          <w:szCs w:val="24"/>
          <w:lang w:val="en-CA"/>
        </w:rPr>
        <w:t xml:space="preserve">the instructor </w:t>
      </w:r>
      <w:r w:rsidR="006F4AA3">
        <w:rPr>
          <w:rFonts w:ascii="Calibri" w:eastAsia="Times New Roman" w:hAnsi="Calibri" w:cs="Calibri"/>
          <w:sz w:val="24"/>
          <w:szCs w:val="24"/>
          <w:lang w:val="en-CA"/>
        </w:rPr>
        <w:t xml:space="preserve">wanted to make </w:t>
      </w:r>
      <w:r w:rsidR="006A0559">
        <w:rPr>
          <w:rFonts w:ascii="Calibri" w:eastAsia="Times New Roman" w:hAnsi="Calibri" w:cs="Calibri"/>
          <w:sz w:val="24"/>
          <w:szCs w:val="24"/>
          <w:lang w:val="en-CA"/>
        </w:rPr>
        <w:t>it</w:t>
      </w:r>
      <w:r w:rsidR="006F4AA3">
        <w:rPr>
          <w:rFonts w:ascii="Calibri" w:eastAsia="Times New Roman" w:hAnsi="Calibri" w:cs="Calibri"/>
          <w:sz w:val="24"/>
          <w:szCs w:val="24"/>
          <w:lang w:val="en-CA"/>
        </w:rPr>
        <w:t xml:space="preserve"> an additional task for students to find the article, if they have </w:t>
      </w:r>
      <w:r w:rsidR="006A0559">
        <w:rPr>
          <w:rFonts w:ascii="Calibri" w:eastAsia="Times New Roman" w:hAnsi="Calibri" w:cs="Calibri"/>
          <w:sz w:val="24"/>
          <w:szCs w:val="24"/>
          <w:lang w:val="en-CA"/>
        </w:rPr>
        <w:t xml:space="preserve">adequate </w:t>
      </w:r>
      <w:r w:rsidR="001756F5">
        <w:rPr>
          <w:rFonts w:ascii="Calibri" w:eastAsia="Times New Roman" w:hAnsi="Calibri" w:cs="Calibri"/>
          <w:sz w:val="24"/>
          <w:szCs w:val="24"/>
          <w:lang w:val="en-CA"/>
        </w:rPr>
        <w:t xml:space="preserve">literature </w:t>
      </w:r>
      <w:r w:rsidR="006A0559">
        <w:rPr>
          <w:rFonts w:ascii="Calibri" w:eastAsia="Times New Roman" w:hAnsi="Calibri" w:cs="Calibri"/>
          <w:sz w:val="24"/>
          <w:szCs w:val="24"/>
          <w:lang w:val="en-CA"/>
        </w:rPr>
        <w:t>search</w:t>
      </w:r>
      <w:r w:rsidR="006F4AA3">
        <w:rPr>
          <w:rFonts w:ascii="Calibri" w:eastAsia="Times New Roman" w:hAnsi="Calibri" w:cs="Calibri"/>
          <w:sz w:val="24"/>
          <w:szCs w:val="24"/>
          <w:lang w:val="en-CA"/>
        </w:rPr>
        <w:t xml:space="preserve"> skills).</w:t>
      </w:r>
      <w:r w:rsidR="006A0559">
        <w:rPr>
          <w:rFonts w:ascii="Calibri" w:eastAsia="Times New Roman" w:hAnsi="Calibri" w:cs="Calibri"/>
          <w:sz w:val="24"/>
          <w:szCs w:val="24"/>
          <w:lang w:val="en-CA"/>
        </w:rPr>
        <w:t xml:space="preserve"> </w:t>
      </w:r>
    </w:p>
    <w:p w14:paraId="629EE21F" w14:textId="77777777" w:rsidR="001756F5" w:rsidRDefault="001756F5" w:rsidP="00374763">
      <w:pPr>
        <w:spacing w:after="0"/>
        <w:rPr>
          <w:rFonts w:ascii="Calibri" w:eastAsia="Times New Roman" w:hAnsi="Calibri" w:cs="Calibri"/>
          <w:sz w:val="24"/>
          <w:szCs w:val="24"/>
          <w:lang w:val="en-CA"/>
        </w:rPr>
      </w:pPr>
    </w:p>
    <w:p w14:paraId="695F5969" w14:textId="2BB4E63D" w:rsidR="001756F5" w:rsidRDefault="001756F5" w:rsidP="00374763">
      <w:pPr>
        <w:spacing w:after="0"/>
        <w:rPr>
          <w:rFonts w:ascii="Calibri" w:hAnsi="Calibri" w:cs="Calibri"/>
          <w:sz w:val="24"/>
          <w:szCs w:val="24"/>
        </w:rPr>
      </w:pPr>
      <w:r w:rsidRPr="004D5ACB">
        <w:rPr>
          <w:rFonts w:ascii="Calibri" w:hAnsi="Calibri" w:cs="Calibri"/>
          <w:sz w:val="24"/>
          <w:szCs w:val="24"/>
        </w:rPr>
        <w:t>If the instructor either decides not to</w:t>
      </w:r>
      <w:r w:rsidR="00FC3634">
        <w:rPr>
          <w:rFonts w:ascii="Calibri" w:hAnsi="Calibri" w:cs="Calibri"/>
          <w:sz w:val="24"/>
          <w:szCs w:val="24"/>
        </w:rPr>
        <w:t xml:space="preserve"> provide</w:t>
      </w:r>
      <w:r w:rsidRPr="004D5ACB">
        <w:rPr>
          <w:rFonts w:ascii="Calibri" w:hAnsi="Calibri" w:cs="Calibri"/>
          <w:sz w:val="24"/>
          <w:szCs w:val="24"/>
        </w:rPr>
        <w:t xml:space="preserve"> such a reading task, or wanted to summarize the main points prior to the flipped classroom activity, then some summary points for slides would be helpful. These are provided in Appendix A. Alternatively</w:t>
      </w:r>
      <w:r w:rsidR="00B03166">
        <w:rPr>
          <w:rFonts w:ascii="Calibri" w:hAnsi="Calibri" w:cs="Calibri"/>
          <w:sz w:val="24"/>
          <w:szCs w:val="24"/>
        </w:rPr>
        <w:t>:</w:t>
      </w:r>
      <w:r w:rsidRPr="004D5ACB">
        <w:rPr>
          <w:rFonts w:ascii="Calibri" w:hAnsi="Calibri" w:cs="Calibri"/>
          <w:sz w:val="24"/>
          <w:szCs w:val="24"/>
        </w:rPr>
        <w:t xml:space="preserve"> (a) there are videos that ‘unpack’ the findings, that could be shown in class</w:t>
      </w:r>
      <w:r w:rsidR="00B03166">
        <w:rPr>
          <w:rFonts w:ascii="Calibri" w:hAnsi="Calibri" w:cs="Calibri"/>
          <w:sz w:val="24"/>
          <w:szCs w:val="24"/>
        </w:rPr>
        <w:t>;</w:t>
      </w:r>
      <w:r w:rsidRPr="004D5ACB">
        <w:rPr>
          <w:rFonts w:ascii="Calibri" w:hAnsi="Calibri" w:cs="Calibri"/>
          <w:sz w:val="24"/>
          <w:szCs w:val="24"/>
        </w:rPr>
        <w:t xml:space="preserve"> and</w:t>
      </w:r>
      <w:r w:rsidR="00B03166">
        <w:rPr>
          <w:rFonts w:ascii="Calibri" w:hAnsi="Calibri" w:cs="Calibri"/>
          <w:sz w:val="24"/>
          <w:szCs w:val="24"/>
        </w:rPr>
        <w:t>,</w:t>
      </w:r>
      <w:r w:rsidRPr="004D5ACB">
        <w:rPr>
          <w:rFonts w:ascii="Calibri" w:hAnsi="Calibri" w:cs="Calibri"/>
          <w:sz w:val="24"/>
          <w:szCs w:val="24"/>
        </w:rPr>
        <w:t xml:space="preserve"> (b) the instructor could set for reading the student</w:t>
      </w:r>
      <w:r w:rsidR="00B03166">
        <w:rPr>
          <w:rFonts w:ascii="Calibri" w:hAnsi="Calibri" w:cs="Calibri"/>
          <w:sz w:val="24"/>
          <w:szCs w:val="24"/>
        </w:rPr>
        <w:t>-</w:t>
      </w:r>
      <w:r w:rsidRPr="004D5ACB">
        <w:rPr>
          <w:rFonts w:ascii="Calibri" w:hAnsi="Calibri" w:cs="Calibri"/>
          <w:sz w:val="24"/>
          <w:szCs w:val="24"/>
        </w:rPr>
        <w:t>friendly version of the review article (Dunlosky, 2013; see the References/Resources section).</w:t>
      </w:r>
    </w:p>
    <w:p w14:paraId="7533D4BF" w14:textId="77777777" w:rsidR="001756F5" w:rsidRDefault="001756F5" w:rsidP="00374763">
      <w:pPr>
        <w:spacing w:after="0"/>
        <w:rPr>
          <w:rFonts w:ascii="Calibri" w:hAnsi="Calibri" w:cs="Calibri"/>
          <w:sz w:val="24"/>
          <w:szCs w:val="24"/>
        </w:rPr>
      </w:pPr>
    </w:p>
    <w:p w14:paraId="037F9E75" w14:textId="4CF36D7A" w:rsidR="001756F5" w:rsidRPr="001756F5" w:rsidRDefault="001756F5" w:rsidP="00374763">
      <w:pPr>
        <w:spacing w:after="0"/>
        <w:rPr>
          <w:rFonts w:ascii="Calibri" w:hAnsi="Calibri" w:cs="Calibri"/>
          <w:sz w:val="24"/>
          <w:szCs w:val="24"/>
        </w:rPr>
      </w:pPr>
      <w:r w:rsidRPr="004D5ACB">
        <w:rPr>
          <w:rFonts w:ascii="Calibri" w:hAnsi="Calibri" w:cs="Calibri"/>
          <w:sz w:val="24"/>
          <w:szCs w:val="24"/>
        </w:rPr>
        <w:t>The instructor may wish to tie this activity to learning and memory (L&amp;M) concepts, either by introducing the activity after those concepts have been covered, or by instigating an additional stage of this strategy after the L&amp;M content has been covered. Please see Appendix B for some suggestions</w:t>
      </w:r>
    </w:p>
    <w:p w14:paraId="4B2F3649" w14:textId="77777777" w:rsidR="001756F5" w:rsidRPr="001756F5" w:rsidRDefault="001756F5" w:rsidP="00374763">
      <w:pPr>
        <w:spacing w:after="0"/>
        <w:rPr>
          <w:rFonts w:ascii="Calibri" w:eastAsia="Times New Roman" w:hAnsi="Calibri" w:cs="Calibri"/>
          <w:sz w:val="24"/>
          <w:szCs w:val="24"/>
          <w:lang w:val="en-CA"/>
        </w:rPr>
      </w:pPr>
    </w:p>
    <w:p w14:paraId="37A91664" w14:textId="78C6B5EA" w:rsidR="00374763" w:rsidRDefault="006F4AA3" w:rsidP="00374763">
      <w:pPr>
        <w:spacing w:after="0"/>
        <w:rPr>
          <w:rFonts w:ascii="Calibri" w:eastAsia="Times New Roman" w:hAnsi="Calibri" w:cs="Calibri"/>
          <w:sz w:val="24"/>
          <w:szCs w:val="24"/>
          <w:lang w:val="en-CA"/>
        </w:rPr>
      </w:pPr>
      <w:r>
        <w:rPr>
          <w:rFonts w:ascii="Calibri" w:eastAsia="Times New Roman" w:hAnsi="Calibri" w:cs="Calibri"/>
          <w:sz w:val="24"/>
          <w:szCs w:val="24"/>
          <w:lang w:val="en-CA"/>
        </w:rPr>
        <w:t xml:space="preserve">Note that the assessable </w:t>
      </w:r>
      <w:r w:rsidR="00B25F64">
        <w:rPr>
          <w:rFonts w:ascii="Calibri" w:eastAsia="Times New Roman" w:hAnsi="Calibri" w:cs="Calibri"/>
          <w:sz w:val="24"/>
          <w:szCs w:val="24"/>
          <w:lang w:val="en-CA"/>
        </w:rPr>
        <w:t xml:space="preserve">aspect of </w:t>
      </w:r>
      <w:r w:rsidR="006A0559">
        <w:rPr>
          <w:rFonts w:ascii="Calibri" w:eastAsia="Times New Roman" w:hAnsi="Calibri" w:cs="Calibri"/>
          <w:sz w:val="24"/>
          <w:szCs w:val="24"/>
          <w:lang w:val="en-CA"/>
        </w:rPr>
        <w:t>T</w:t>
      </w:r>
      <w:r>
        <w:rPr>
          <w:rFonts w:ascii="Calibri" w:eastAsia="Times New Roman" w:hAnsi="Calibri" w:cs="Calibri"/>
          <w:sz w:val="24"/>
          <w:szCs w:val="24"/>
          <w:lang w:val="en-CA"/>
        </w:rPr>
        <w:t xml:space="preserve">ask </w:t>
      </w:r>
      <w:r w:rsidR="006A0559">
        <w:rPr>
          <w:rFonts w:ascii="Calibri" w:eastAsia="Times New Roman" w:hAnsi="Calibri" w:cs="Calibri"/>
          <w:sz w:val="24"/>
          <w:szCs w:val="24"/>
          <w:lang w:val="en-CA"/>
        </w:rPr>
        <w:t xml:space="preserve">1 </w:t>
      </w:r>
      <w:r>
        <w:rPr>
          <w:rFonts w:ascii="Calibri" w:eastAsia="Times New Roman" w:hAnsi="Calibri" w:cs="Calibri"/>
          <w:sz w:val="24"/>
          <w:szCs w:val="24"/>
          <w:lang w:val="en-CA"/>
        </w:rPr>
        <w:t xml:space="preserve">does </w:t>
      </w:r>
      <w:r w:rsidRPr="004D5ACB">
        <w:rPr>
          <w:rFonts w:ascii="Calibri" w:eastAsia="Times New Roman" w:hAnsi="Calibri" w:cs="Calibri"/>
          <w:sz w:val="24"/>
          <w:szCs w:val="24"/>
          <w:u w:val="single"/>
          <w:lang w:val="en-CA"/>
        </w:rPr>
        <w:t>not</w:t>
      </w:r>
      <w:r>
        <w:rPr>
          <w:rFonts w:ascii="Calibri" w:eastAsia="Times New Roman" w:hAnsi="Calibri" w:cs="Calibri"/>
          <w:sz w:val="24"/>
          <w:szCs w:val="24"/>
          <w:lang w:val="en-CA"/>
        </w:rPr>
        <w:t xml:space="preserve"> include whether or how they read the article; rather, </w:t>
      </w:r>
      <w:r w:rsidR="006A0559">
        <w:rPr>
          <w:rFonts w:ascii="Calibri" w:eastAsia="Times New Roman" w:hAnsi="Calibri" w:cs="Calibri"/>
          <w:sz w:val="24"/>
          <w:szCs w:val="24"/>
          <w:lang w:val="en-CA"/>
        </w:rPr>
        <w:t>what is assessable</w:t>
      </w:r>
      <w:r>
        <w:rPr>
          <w:rFonts w:ascii="Calibri" w:eastAsia="Times New Roman" w:hAnsi="Calibri" w:cs="Calibri"/>
          <w:sz w:val="24"/>
          <w:szCs w:val="24"/>
          <w:lang w:val="en-CA"/>
        </w:rPr>
        <w:t xml:space="preserve"> is the response to the Parts A and B </w:t>
      </w:r>
      <w:r w:rsidR="006A0559">
        <w:rPr>
          <w:rFonts w:ascii="Calibri" w:eastAsia="Times New Roman" w:hAnsi="Calibri" w:cs="Calibri"/>
          <w:sz w:val="24"/>
          <w:szCs w:val="24"/>
          <w:lang w:val="en-CA"/>
        </w:rPr>
        <w:t>(</w:t>
      </w:r>
      <w:r>
        <w:rPr>
          <w:rFonts w:ascii="Calibri" w:eastAsia="Times New Roman" w:hAnsi="Calibri" w:cs="Calibri"/>
          <w:sz w:val="24"/>
          <w:szCs w:val="24"/>
          <w:lang w:val="en-CA"/>
        </w:rPr>
        <w:t>below</w:t>
      </w:r>
      <w:r w:rsidR="006A0559">
        <w:rPr>
          <w:rFonts w:ascii="Calibri" w:eastAsia="Times New Roman" w:hAnsi="Calibri" w:cs="Calibri"/>
          <w:sz w:val="24"/>
          <w:szCs w:val="24"/>
          <w:lang w:val="en-CA"/>
        </w:rPr>
        <w:t>)</w:t>
      </w:r>
      <w:r>
        <w:rPr>
          <w:rFonts w:ascii="Calibri" w:eastAsia="Times New Roman" w:hAnsi="Calibri" w:cs="Calibri"/>
          <w:sz w:val="24"/>
          <w:szCs w:val="24"/>
          <w:lang w:val="en-CA"/>
        </w:rPr>
        <w:t>.</w:t>
      </w:r>
      <w:r w:rsidR="006A0559">
        <w:rPr>
          <w:rFonts w:ascii="Calibri" w:eastAsia="Times New Roman" w:hAnsi="Calibri" w:cs="Calibri"/>
          <w:sz w:val="24"/>
          <w:szCs w:val="24"/>
          <w:lang w:val="en-CA"/>
        </w:rPr>
        <w:t xml:space="preserve"> S</w:t>
      </w:r>
      <w:r w:rsidR="00374763" w:rsidRPr="00374763">
        <w:rPr>
          <w:rFonts w:ascii="Calibri" w:eastAsia="Times New Roman" w:hAnsi="Calibri" w:cs="Calibri"/>
          <w:sz w:val="24"/>
          <w:szCs w:val="24"/>
          <w:lang w:val="en-CA"/>
        </w:rPr>
        <w:t xml:space="preserve">tudents would be told that they need to undertake the tasks by a certain deadline (here, it is the end of Week 4, after being given the task at the beginning of Week 3). Completing the tasks successfully yields a small percentage of marks toward the final grade. Some reference is made to the textbook (The Rubber Brain; Morris et al., 2018) for this </w:t>
      </w:r>
      <w:r w:rsidR="006A0559">
        <w:rPr>
          <w:rFonts w:ascii="Calibri" w:eastAsia="Times New Roman" w:hAnsi="Calibri" w:cs="Calibri"/>
          <w:sz w:val="24"/>
          <w:szCs w:val="24"/>
          <w:lang w:val="en-CA"/>
        </w:rPr>
        <w:t>unit</w:t>
      </w:r>
      <w:r w:rsidR="00374763" w:rsidRPr="00374763">
        <w:rPr>
          <w:rFonts w:ascii="Calibri" w:eastAsia="Times New Roman" w:hAnsi="Calibri" w:cs="Calibri"/>
          <w:sz w:val="24"/>
          <w:szCs w:val="24"/>
          <w:lang w:val="en-CA"/>
        </w:rPr>
        <w:t>; adapt wording as necessary.</w:t>
      </w:r>
    </w:p>
    <w:p w14:paraId="645C3EA6" w14:textId="77777777" w:rsidR="00273AF7" w:rsidRPr="00374763" w:rsidRDefault="00273AF7" w:rsidP="00374763">
      <w:pPr>
        <w:spacing w:after="0"/>
        <w:rPr>
          <w:rFonts w:ascii="Calibri" w:eastAsia="Times New Roman" w:hAnsi="Calibri" w:cs="Calibri"/>
          <w:sz w:val="24"/>
          <w:szCs w:val="24"/>
          <w:lang w:val="en-CA"/>
        </w:rPr>
      </w:pPr>
    </w:p>
    <w:p w14:paraId="6CCCC3E8" w14:textId="7171798F" w:rsidR="00374763" w:rsidRPr="00374763" w:rsidRDefault="00374763" w:rsidP="00374763">
      <w:pPr>
        <w:spacing w:after="0"/>
        <w:rPr>
          <w:rFonts w:ascii="Calibri" w:eastAsia="Times New Roman" w:hAnsi="Calibri" w:cs="Calibri"/>
          <w:sz w:val="24"/>
          <w:szCs w:val="24"/>
          <w:lang w:val="en-CA"/>
        </w:rPr>
      </w:pPr>
      <w:r w:rsidRPr="00374763">
        <w:rPr>
          <w:rFonts w:ascii="Calibri" w:eastAsia="Times New Roman" w:hAnsi="Calibri" w:cs="Calibri"/>
          <w:sz w:val="24"/>
          <w:szCs w:val="24"/>
          <w:lang w:val="en-CA"/>
        </w:rPr>
        <w:t>“</w:t>
      </w:r>
      <w:r w:rsidRPr="00374763">
        <w:rPr>
          <w:rFonts w:ascii="Calibri" w:eastAsia="Times New Roman" w:hAnsi="Calibri" w:cs="Calibri"/>
          <w:b/>
          <w:bCs/>
          <w:sz w:val="24"/>
          <w:szCs w:val="24"/>
          <w:lang w:val="en-CA"/>
        </w:rPr>
        <w:t>Task 1: Study Strategies (Part A should be done ASAP)</w:t>
      </w:r>
      <w:r w:rsidR="00845A96">
        <w:rPr>
          <w:rFonts w:ascii="Calibri" w:eastAsia="Times New Roman" w:hAnsi="Calibri" w:cs="Calibri"/>
          <w:b/>
          <w:bCs/>
          <w:sz w:val="24"/>
          <w:szCs w:val="24"/>
          <w:lang w:val="en-CA"/>
        </w:rPr>
        <w:br/>
      </w:r>
    </w:p>
    <w:p w14:paraId="2AD005F2" w14:textId="7C1C3FE0" w:rsidR="00374763" w:rsidRDefault="00374763" w:rsidP="00374763">
      <w:pPr>
        <w:spacing w:after="0"/>
        <w:rPr>
          <w:rFonts w:ascii="Calibri" w:eastAsia="Times New Roman" w:hAnsi="Calibri" w:cs="Calibri"/>
          <w:sz w:val="24"/>
          <w:szCs w:val="24"/>
          <w:lang w:val="en-CA"/>
        </w:rPr>
      </w:pPr>
      <w:r w:rsidRPr="00374763">
        <w:rPr>
          <w:rFonts w:ascii="Calibri" w:eastAsia="Times New Roman" w:hAnsi="Calibri" w:cs="Calibri"/>
          <w:sz w:val="24"/>
          <w:szCs w:val="24"/>
          <w:lang w:val="en-CA"/>
        </w:rPr>
        <w:t xml:space="preserve">With reference to Chapter 7 in The Rubber Brain (Morris et al., 2018, pp.175–176), and Tables 1 and 2 </w:t>
      </w:r>
      <w:r w:rsidR="008625AA">
        <w:rPr>
          <w:rFonts w:ascii="Calibri" w:eastAsia="Times New Roman" w:hAnsi="Calibri" w:cs="Calibri"/>
          <w:sz w:val="24"/>
          <w:szCs w:val="24"/>
          <w:lang w:val="en-CA"/>
        </w:rPr>
        <w:t>[</w:t>
      </w:r>
      <w:r w:rsidRPr="00374763">
        <w:rPr>
          <w:rFonts w:ascii="Calibri" w:eastAsia="Times New Roman" w:hAnsi="Calibri" w:cs="Calibri"/>
          <w:sz w:val="24"/>
          <w:szCs w:val="24"/>
          <w:lang w:val="en-CA"/>
        </w:rPr>
        <w:t>place these on the LMS</w:t>
      </w:r>
      <w:r w:rsidR="008625AA">
        <w:rPr>
          <w:rFonts w:ascii="Calibri" w:eastAsia="Times New Roman" w:hAnsi="Calibri" w:cs="Calibri"/>
          <w:sz w:val="24"/>
          <w:szCs w:val="24"/>
          <w:lang w:val="en-CA"/>
        </w:rPr>
        <w:t>]</w:t>
      </w:r>
      <w:r w:rsidRPr="00374763">
        <w:rPr>
          <w:rFonts w:ascii="Calibri" w:eastAsia="Times New Roman" w:hAnsi="Calibri" w:cs="Calibri"/>
          <w:sz w:val="24"/>
          <w:szCs w:val="24"/>
          <w:lang w:val="en-CA"/>
        </w:rPr>
        <w:t xml:space="preserve"> adapted from </w:t>
      </w:r>
      <w:proofErr w:type="spellStart"/>
      <w:r w:rsidRPr="00374763">
        <w:rPr>
          <w:rFonts w:ascii="Calibri" w:eastAsia="Times New Roman" w:hAnsi="Calibri" w:cs="Calibri"/>
          <w:sz w:val="24"/>
          <w:szCs w:val="24"/>
          <w:lang w:val="en-CA"/>
        </w:rPr>
        <w:t>Dunlosky</w:t>
      </w:r>
      <w:proofErr w:type="spellEnd"/>
      <w:r w:rsidRPr="00374763">
        <w:rPr>
          <w:rFonts w:ascii="Calibri" w:eastAsia="Times New Roman" w:hAnsi="Calibri" w:cs="Calibri"/>
          <w:sz w:val="24"/>
          <w:szCs w:val="24"/>
          <w:lang w:val="en-CA"/>
        </w:rPr>
        <w:t xml:space="preserve"> et al. (2013), showing which two of many study strategies have strong evidence for effectiveness:</w:t>
      </w:r>
    </w:p>
    <w:p w14:paraId="290AFEEE" w14:textId="77777777" w:rsidR="00B03166" w:rsidRPr="00374763" w:rsidRDefault="00B03166" w:rsidP="00374763">
      <w:pPr>
        <w:spacing w:after="0"/>
        <w:rPr>
          <w:rFonts w:ascii="Calibri" w:eastAsia="Times New Roman" w:hAnsi="Calibri" w:cs="Calibri"/>
          <w:sz w:val="24"/>
          <w:szCs w:val="24"/>
          <w:lang w:val="en-CA"/>
        </w:rPr>
      </w:pPr>
    </w:p>
    <w:p w14:paraId="24B01F70" w14:textId="0980CF5D" w:rsidR="00374763" w:rsidRDefault="00374763" w:rsidP="00B03166">
      <w:pPr>
        <w:spacing w:after="0"/>
        <w:ind w:left="567"/>
        <w:rPr>
          <w:rFonts w:ascii="Calibri" w:eastAsia="Times New Roman" w:hAnsi="Calibri" w:cs="Calibri"/>
          <w:sz w:val="24"/>
          <w:szCs w:val="24"/>
          <w:lang w:val="en-CA"/>
        </w:rPr>
      </w:pPr>
      <w:r w:rsidRPr="00374763">
        <w:rPr>
          <w:rFonts w:ascii="Calibri" w:eastAsia="Times New Roman" w:hAnsi="Calibri" w:cs="Calibri"/>
          <w:b/>
          <w:bCs/>
          <w:i/>
          <w:iCs/>
          <w:sz w:val="24"/>
          <w:szCs w:val="24"/>
          <w:lang w:val="en-CA"/>
        </w:rPr>
        <w:t>Part A:</w:t>
      </w:r>
      <w:r w:rsidRPr="00374763">
        <w:rPr>
          <w:rFonts w:ascii="Calibri" w:eastAsia="Times New Roman" w:hAnsi="Calibri" w:cs="Calibri"/>
          <w:b/>
          <w:bCs/>
          <w:sz w:val="24"/>
          <w:szCs w:val="24"/>
          <w:lang w:val="en-CA"/>
        </w:rPr>
        <w:t xml:space="preserve"> START</w:t>
      </w:r>
      <w:r w:rsidRPr="00374763">
        <w:rPr>
          <w:rFonts w:ascii="Calibri" w:eastAsia="Times New Roman" w:hAnsi="Calibri" w:cs="Calibri"/>
          <w:sz w:val="24"/>
          <w:szCs w:val="24"/>
          <w:lang w:val="en-CA"/>
        </w:rPr>
        <w:t xml:space="preserve"> a new </w:t>
      </w:r>
      <w:r w:rsidRPr="00374763">
        <w:rPr>
          <w:rFonts w:ascii="Calibri" w:eastAsia="Times New Roman" w:hAnsi="Calibri" w:cs="Calibri"/>
          <w:b/>
          <w:bCs/>
          <w:sz w:val="24"/>
          <w:szCs w:val="24"/>
          <w:lang w:val="en-CA"/>
        </w:rPr>
        <w:t>discussion forum post</w:t>
      </w:r>
      <w:r w:rsidRPr="00374763">
        <w:rPr>
          <w:rFonts w:ascii="Calibri" w:eastAsia="Times New Roman" w:hAnsi="Calibri" w:cs="Calibri"/>
          <w:sz w:val="24"/>
          <w:szCs w:val="24"/>
          <w:lang w:val="en-CA"/>
        </w:rPr>
        <w:t xml:space="preserve"> answering these questions (number each answer):</w:t>
      </w:r>
    </w:p>
    <w:p w14:paraId="2D9FE0FA" w14:textId="77777777" w:rsidR="00374763" w:rsidRPr="00374763" w:rsidRDefault="00374763" w:rsidP="00B03166">
      <w:pPr>
        <w:spacing w:after="0"/>
        <w:ind w:left="993" w:hanging="426"/>
        <w:rPr>
          <w:rFonts w:ascii="Calibri" w:eastAsia="Times New Roman" w:hAnsi="Calibri" w:cs="Calibri"/>
          <w:sz w:val="24"/>
          <w:szCs w:val="24"/>
          <w:lang w:val="en-CA"/>
        </w:rPr>
      </w:pPr>
    </w:p>
    <w:p w14:paraId="6DD564D7" w14:textId="0F4EF5FC" w:rsidR="00374763" w:rsidRPr="00374763" w:rsidRDefault="00374763" w:rsidP="00B03166">
      <w:pPr>
        <w:pStyle w:val="ListParagraph"/>
        <w:numPr>
          <w:ilvl w:val="0"/>
          <w:numId w:val="20"/>
        </w:numPr>
        <w:ind w:left="993" w:hanging="426"/>
        <w:rPr>
          <w:rFonts w:ascii="Calibri" w:hAnsi="Calibri" w:cs="Calibri"/>
        </w:rPr>
      </w:pPr>
      <w:r w:rsidRPr="00374763">
        <w:rPr>
          <w:rFonts w:ascii="Calibri" w:hAnsi="Calibri" w:cs="Calibri"/>
        </w:rPr>
        <w:t xml:space="preserve">What study strategies do </w:t>
      </w:r>
      <w:r w:rsidRPr="00374763">
        <w:rPr>
          <w:rFonts w:ascii="Calibri" w:hAnsi="Calibri" w:cs="Calibri"/>
          <w:b/>
          <w:bCs/>
        </w:rPr>
        <w:t>you</w:t>
      </w:r>
      <w:r w:rsidRPr="00374763">
        <w:rPr>
          <w:rFonts w:ascii="Calibri" w:hAnsi="Calibri" w:cs="Calibri"/>
        </w:rPr>
        <w:t xml:space="preserve"> routinely use for exams?</w:t>
      </w:r>
      <w:r w:rsidRPr="00374763">
        <w:rPr>
          <w:rFonts w:ascii="Calibri" w:hAnsi="Calibri" w:cs="Calibri"/>
        </w:rPr>
        <w:br/>
      </w:r>
    </w:p>
    <w:p w14:paraId="5AEEDDA4" w14:textId="194CAC4A" w:rsidR="00374763" w:rsidRDefault="00374763" w:rsidP="00B03166">
      <w:pPr>
        <w:pStyle w:val="ListParagraph"/>
        <w:numPr>
          <w:ilvl w:val="0"/>
          <w:numId w:val="20"/>
        </w:numPr>
        <w:ind w:left="993" w:hanging="426"/>
        <w:rPr>
          <w:rFonts w:ascii="Calibri" w:hAnsi="Calibri" w:cs="Calibri"/>
        </w:rPr>
      </w:pPr>
      <w:r w:rsidRPr="00374763">
        <w:rPr>
          <w:rFonts w:ascii="Calibri" w:hAnsi="Calibri" w:cs="Calibri"/>
        </w:rPr>
        <w:t xml:space="preserve">Do you think that the marks </w:t>
      </w:r>
      <w:r w:rsidR="00093D88">
        <w:rPr>
          <w:rFonts w:ascii="Calibri" w:hAnsi="Calibri" w:cs="Calibri"/>
        </w:rPr>
        <w:t xml:space="preserve">that </w:t>
      </w:r>
      <w:r w:rsidRPr="00374763">
        <w:rPr>
          <w:rFonts w:ascii="Calibri" w:hAnsi="Calibri" w:cs="Calibri"/>
        </w:rPr>
        <w:t xml:space="preserve">you </w:t>
      </w:r>
      <w:r w:rsidR="00093D88">
        <w:rPr>
          <w:rFonts w:ascii="Calibri" w:hAnsi="Calibri" w:cs="Calibri"/>
        </w:rPr>
        <w:t xml:space="preserve">have </w:t>
      </w:r>
      <w:r w:rsidRPr="00374763">
        <w:rPr>
          <w:rFonts w:ascii="Calibri" w:hAnsi="Calibri" w:cs="Calibri"/>
        </w:rPr>
        <w:t xml:space="preserve">received </w:t>
      </w:r>
      <w:r w:rsidR="00093D88">
        <w:rPr>
          <w:rFonts w:ascii="Calibri" w:hAnsi="Calibri" w:cs="Calibri"/>
        </w:rPr>
        <w:t xml:space="preserve">in the recent past </w:t>
      </w:r>
      <w:r w:rsidRPr="00374763">
        <w:rPr>
          <w:rFonts w:ascii="Calibri" w:hAnsi="Calibri" w:cs="Calibri"/>
        </w:rPr>
        <w:t>reflect the effectiveness of your strategies (i.e., do you think your strategies are effective)? Why/why not?</w:t>
      </w:r>
      <w:r>
        <w:rPr>
          <w:rFonts w:ascii="Calibri" w:hAnsi="Calibri" w:cs="Calibri"/>
        </w:rPr>
        <w:br/>
      </w:r>
    </w:p>
    <w:p w14:paraId="47A38E51" w14:textId="6CA07EE6" w:rsidR="00374763" w:rsidRPr="00374763" w:rsidRDefault="00374763" w:rsidP="00B03166">
      <w:pPr>
        <w:pStyle w:val="ListParagraph"/>
        <w:numPr>
          <w:ilvl w:val="0"/>
          <w:numId w:val="20"/>
        </w:numPr>
        <w:ind w:left="993" w:hanging="426"/>
        <w:rPr>
          <w:rFonts w:ascii="Calibri" w:hAnsi="Calibri" w:cs="Calibri"/>
        </w:rPr>
      </w:pPr>
      <w:r w:rsidRPr="00374763">
        <w:rPr>
          <w:rFonts w:ascii="Calibri" w:hAnsi="Calibri" w:cs="Calibri"/>
        </w:rPr>
        <w:t>How do Dunlosky et al.'s (2013) findings relate (or not) to your own study experience/habits?</w:t>
      </w:r>
    </w:p>
    <w:p w14:paraId="3C755DED" w14:textId="77777777" w:rsidR="00374763" w:rsidRPr="00374763" w:rsidRDefault="00374763" w:rsidP="00B03166">
      <w:pPr>
        <w:spacing w:after="0"/>
        <w:ind w:left="993" w:hanging="426"/>
        <w:rPr>
          <w:rFonts w:ascii="Calibri" w:eastAsia="Times New Roman" w:hAnsi="Calibri" w:cs="Calibri"/>
          <w:sz w:val="24"/>
          <w:szCs w:val="24"/>
          <w:lang w:val="en-CA"/>
        </w:rPr>
      </w:pPr>
    </w:p>
    <w:p w14:paraId="6897A64B" w14:textId="64313583" w:rsidR="00374763" w:rsidRPr="00374763" w:rsidRDefault="00374763" w:rsidP="00B03166">
      <w:pPr>
        <w:spacing w:after="0"/>
        <w:ind w:left="567"/>
        <w:rPr>
          <w:rFonts w:ascii="Calibri" w:eastAsia="Times New Roman" w:hAnsi="Calibri" w:cs="Calibri"/>
          <w:b/>
          <w:bCs/>
          <w:sz w:val="24"/>
          <w:szCs w:val="24"/>
          <w:lang w:val="en-CA"/>
        </w:rPr>
      </w:pPr>
      <w:r w:rsidRPr="00374763">
        <w:rPr>
          <w:rFonts w:ascii="Calibri" w:eastAsia="Times New Roman" w:hAnsi="Calibri" w:cs="Calibri"/>
          <w:b/>
          <w:bCs/>
          <w:sz w:val="24"/>
          <w:szCs w:val="24"/>
          <w:lang w:val="en-CA"/>
        </w:rPr>
        <w:t>Each student should create a new discussion post/thread for their response.</w:t>
      </w:r>
    </w:p>
    <w:p w14:paraId="4EDEDB73" w14:textId="77777777" w:rsidR="00374763" w:rsidRPr="00374763" w:rsidRDefault="00374763" w:rsidP="00B03166">
      <w:pPr>
        <w:spacing w:after="0"/>
        <w:ind w:left="567"/>
        <w:rPr>
          <w:rFonts w:ascii="Calibri" w:eastAsia="Times New Roman" w:hAnsi="Calibri" w:cs="Calibri"/>
          <w:sz w:val="24"/>
          <w:szCs w:val="24"/>
          <w:lang w:val="en-CA"/>
        </w:rPr>
      </w:pPr>
    </w:p>
    <w:p w14:paraId="1CD38887" w14:textId="4D0EE348" w:rsidR="00374763" w:rsidRDefault="00374763" w:rsidP="00B03166">
      <w:pPr>
        <w:spacing w:after="0"/>
        <w:ind w:left="567"/>
        <w:rPr>
          <w:rFonts w:ascii="Calibri" w:eastAsia="Times New Roman" w:hAnsi="Calibri" w:cs="Calibri"/>
          <w:sz w:val="24"/>
          <w:szCs w:val="24"/>
          <w:lang w:val="en-CA"/>
        </w:rPr>
      </w:pPr>
      <w:r w:rsidRPr="00374763">
        <w:rPr>
          <w:rFonts w:ascii="Calibri" w:eastAsia="Times New Roman" w:hAnsi="Calibri" w:cs="Calibri"/>
          <w:b/>
          <w:bCs/>
          <w:i/>
          <w:iCs/>
          <w:sz w:val="24"/>
          <w:szCs w:val="24"/>
          <w:lang w:val="en-CA"/>
        </w:rPr>
        <w:t>Part B:</w:t>
      </w:r>
      <w:r w:rsidRPr="00374763">
        <w:rPr>
          <w:rFonts w:ascii="Calibri" w:eastAsia="Times New Roman" w:hAnsi="Calibri" w:cs="Calibri"/>
          <w:sz w:val="24"/>
          <w:szCs w:val="24"/>
          <w:lang w:val="en-CA"/>
        </w:rPr>
        <w:t xml:space="preserve"> Once you have submitted your post, find ONE other student who uses the same (or similar) strategy as you. </w:t>
      </w:r>
      <w:r w:rsidRPr="00591B84">
        <w:rPr>
          <w:rFonts w:ascii="Calibri" w:eastAsia="Times New Roman" w:hAnsi="Calibri" w:cs="Calibri"/>
          <w:b/>
          <w:bCs/>
          <w:sz w:val="24"/>
          <w:szCs w:val="24"/>
          <w:lang w:val="en-CA"/>
        </w:rPr>
        <w:t>Reply</w:t>
      </w:r>
      <w:r w:rsidRPr="00374763">
        <w:rPr>
          <w:rFonts w:ascii="Calibri" w:eastAsia="Times New Roman" w:hAnsi="Calibri" w:cs="Calibri"/>
          <w:sz w:val="24"/>
          <w:szCs w:val="24"/>
          <w:lang w:val="en-CA"/>
        </w:rPr>
        <w:t xml:space="preserve"> to their post to indicate which strategy you share.</w:t>
      </w:r>
    </w:p>
    <w:p w14:paraId="4F321021" w14:textId="77777777" w:rsidR="00591B84" w:rsidRPr="00374763" w:rsidRDefault="00591B84" w:rsidP="00B03166">
      <w:pPr>
        <w:spacing w:after="0"/>
        <w:ind w:left="567"/>
        <w:rPr>
          <w:rFonts w:ascii="Calibri" w:eastAsia="Times New Roman" w:hAnsi="Calibri" w:cs="Calibri"/>
          <w:sz w:val="24"/>
          <w:szCs w:val="24"/>
          <w:lang w:val="en-CA"/>
        </w:rPr>
      </w:pPr>
    </w:p>
    <w:p w14:paraId="7A29717D" w14:textId="67156774" w:rsidR="00374763" w:rsidRDefault="00374763" w:rsidP="00B03166">
      <w:pPr>
        <w:spacing w:after="0"/>
        <w:ind w:left="567"/>
        <w:rPr>
          <w:rFonts w:ascii="Calibri" w:eastAsia="Times New Roman" w:hAnsi="Calibri" w:cs="Calibri"/>
          <w:sz w:val="24"/>
          <w:szCs w:val="24"/>
          <w:lang w:val="en-CA"/>
        </w:rPr>
      </w:pPr>
      <w:r w:rsidRPr="00374763">
        <w:rPr>
          <w:rFonts w:ascii="Calibri" w:eastAsia="Times New Roman" w:hAnsi="Calibri" w:cs="Calibri"/>
          <w:sz w:val="24"/>
          <w:szCs w:val="24"/>
          <w:lang w:val="en-CA"/>
        </w:rPr>
        <w:t>N</w:t>
      </w:r>
      <w:r w:rsidR="00B03166">
        <w:rPr>
          <w:rFonts w:ascii="Calibri" w:eastAsia="Times New Roman" w:hAnsi="Calibri" w:cs="Calibri"/>
          <w:sz w:val="24"/>
          <w:szCs w:val="24"/>
          <w:lang w:val="en-CA"/>
        </w:rPr>
        <w:t>ote:</w:t>
      </w:r>
      <w:r w:rsidRPr="00374763">
        <w:rPr>
          <w:rFonts w:ascii="Calibri" w:eastAsia="Times New Roman" w:hAnsi="Calibri" w:cs="Calibri"/>
          <w:sz w:val="24"/>
          <w:szCs w:val="24"/>
          <w:lang w:val="en-CA"/>
        </w:rPr>
        <w:t xml:space="preserve"> </w:t>
      </w:r>
      <w:r w:rsidR="00B03166">
        <w:rPr>
          <w:rFonts w:ascii="Calibri" w:eastAsia="Times New Roman" w:hAnsi="Calibri" w:cs="Calibri"/>
          <w:sz w:val="24"/>
          <w:szCs w:val="24"/>
          <w:lang w:val="en-CA"/>
        </w:rPr>
        <w:t>to complete</w:t>
      </w:r>
      <w:r w:rsidRPr="00374763">
        <w:rPr>
          <w:rFonts w:ascii="Calibri" w:eastAsia="Times New Roman" w:hAnsi="Calibri" w:cs="Calibri"/>
          <w:sz w:val="24"/>
          <w:szCs w:val="24"/>
          <w:lang w:val="en-CA"/>
        </w:rPr>
        <w:t xml:space="preserve"> this task, you will need to START one post </w:t>
      </w:r>
      <w:r w:rsidRPr="00591B84">
        <w:rPr>
          <w:rFonts w:ascii="Calibri" w:eastAsia="Times New Roman" w:hAnsi="Calibri" w:cs="Calibri"/>
          <w:b/>
          <w:bCs/>
          <w:sz w:val="24"/>
          <w:szCs w:val="24"/>
          <w:lang w:val="en-CA"/>
        </w:rPr>
        <w:t>and</w:t>
      </w:r>
      <w:r w:rsidRPr="00374763">
        <w:rPr>
          <w:rFonts w:ascii="Calibri" w:eastAsia="Times New Roman" w:hAnsi="Calibri" w:cs="Calibri"/>
          <w:sz w:val="24"/>
          <w:szCs w:val="24"/>
          <w:lang w:val="en-CA"/>
        </w:rPr>
        <w:t xml:space="preserve"> REPLY to one post.</w:t>
      </w:r>
      <w:r w:rsidR="008625AA">
        <w:rPr>
          <w:rFonts w:ascii="Calibri" w:eastAsia="Times New Roman" w:hAnsi="Calibri" w:cs="Calibri"/>
          <w:sz w:val="24"/>
          <w:szCs w:val="24"/>
          <w:lang w:val="en-CA"/>
        </w:rPr>
        <w:t>”</w:t>
      </w:r>
    </w:p>
    <w:p w14:paraId="08A8F2C6" w14:textId="77777777" w:rsidR="008625AA" w:rsidRDefault="008625AA" w:rsidP="00B03166">
      <w:pPr>
        <w:spacing w:after="0"/>
        <w:ind w:left="567"/>
        <w:rPr>
          <w:rFonts w:ascii="Calibri" w:eastAsia="Times New Roman" w:hAnsi="Calibri" w:cs="Calibri"/>
          <w:sz w:val="24"/>
          <w:szCs w:val="24"/>
          <w:lang w:val="en-CA"/>
        </w:rPr>
      </w:pPr>
    </w:p>
    <w:p w14:paraId="56AC0651" w14:textId="2B6D68B2" w:rsidR="008625AA" w:rsidRDefault="00952DD0" w:rsidP="00B03166">
      <w:pPr>
        <w:spacing w:after="0"/>
        <w:ind w:left="567"/>
        <w:rPr>
          <w:rFonts w:ascii="Calibri" w:eastAsia="Times New Roman" w:hAnsi="Calibri" w:cs="Calibri"/>
          <w:sz w:val="24"/>
          <w:szCs w:val="24"/>
          <w:lang w:val="en-CA"/>
        </w:rPr>
      </w:pPr>
      <w:r>
        <w:rPr>
          <w:rFonts w:ascii="Calibri" w:eastAsia="Times New Roman" w:hAnsi="Calibri" w:cs="Calibri"/>
          <w:sz w:val="24"/>
          <w:szCs w:val="24"/>
          <w:lang w:val="en-CA"/>
        </w:rPr>
        <w:t xml:space="preserve">Example </w:t>
      </w:r>
      <w:proofErr w:type="gramStart"/>
      <w:r>
        <w:rPr>
          <w:rFonts w:ascii="Calibri" w:eastAsia="Times New Roman" w:hAnsi="Calibri" w:cs="Calibri"/>
          <w:sz w:val="24"/>
          <w:szCs w:val="24"/>
          <w:lang w:val="en-CA"/>
        </w:rPr>
        <w:t>low-stakes</w:t>
      </w:r>
      <w:proofErr w:type="gramEnd"/>
      <w:r>
        <w:rPr>
          <w:rFonts w:ascii="Calibri" w:eastAsia="Times New Roman" w:hAnsi="Calibri" w:cs="Calibri"/>
          <w:sz w:val="24"/>
          <w:szCs w:val="24"/>
          <w:lang w:val="en-CA"/>
        </w:rPr>
        <w:t xml:space="preserve"> </w:t>
      </w:r>
      <w:r w:rsidR="008625AA">
        <w:rPr>
          <w:rFonts w:ascii="Calibri" w:eastAsia="Times New Roman" w:hAnsi="Calibri" w:cs="Calibri"/>
          <w:sz w:val="24"/>
          <w:szCs w:val="24"/>
          <w:lang w:val="en-CA"/>
        </w:rPr>
        <w:t>marking rubric</w:t>
      </w:r>
      <w:r>
        <w:rPr>
          <w:rFonts w:ascii="Calibri" w:eastAsia="Times New Roman" w:hAnsi="Calibri" w:cs="Calibri"/>
          <w:sz w:val="24"/>
          <w:szCs w:val="24"/>
          <w:lang w:val="en-CA"/>
        </w:rPr>
        <w:t>, worth 2 marks:</w:t>
      </w:r>
    </w:p>
    <w:p w14:paraId="672815CE" w14:textId="2CD8F3D4" w:rsidR="008625AA" w:rsidRDefault="00952DD0" w:rsidP="00952DD0">
      <w:pPr>
        <w:pStyle w:val="ListParagraph"/>
        <w:numPr>
          <w:ilvl w:val="0"/>
          <w:numId w:val="33"/>
        </w:numPr>
        <w:rPr>
          <w:rFonts w:ascii="Calibri" w:hAnsi="Calibri" w:cs="Calibri"/>
        </w:rPr>
      </w:pPr>
      <w:r>
        <w:rPr>
          <w:rFonts w:ascii="Calibri" w:hAnsi="Calibri" w:cs="Calibri"/>
        </w:rPr>
        <w:t>0.5 mark for listing of study strategies.</w:t>
      </w:r>
    </w:p>
    <w:p w14:paraId="65FACBBD" w14:textId="77777777" w:rsidR="00952DD0" w:rsidRDefault="00952DD0" w:rsidP="00952DD0">
      <w:pPr>
        <w:pStyle w:val="ListParagraph"/>
        <w:numPr>
          <w:ilvl w:val="0"/>
          <w:numId w:val="33"/>
        </w:numPr>
        <w:rPr>
          <w:rFonts w:ascii="Calibri" w:hAnsi="Calibri" w:cs="Calibri"/>
        </w:rPr>
      </w:pPr>
      <w:r>
        <w:rPr>
          <w:rFonts w:ascii="Calibri" w:hAnsi="Calibri" w:cs="Calibri"/>
        </w:rPr>
        <w:t>0.5 mark for reasons given, if these make sense.</w:t>
      </w:r>
    </w:p>
    <w:p w14:paraId="47C01DCD" w14:textId="3E5ED398" w:rsidR="00952DD0" w:rsidRDefault="00952DD0" w:rsidP="00952DD0">
      <w:pPr>
        <w:pStyle w:val="ListParagraph"/>
        <w:numPr>
          <w:ilvl w:val="0"/>
          <w:numId w:val="33"/>
        </w:numPr>
        <w:rPr>
          <w:rFonts w:ascii="Calibri" w:hAnsi="Calibri" w:cs="Calibri"/>
        </w:rPr>
      </w:pPr>
      <w:r>
        <w:rPr>
          <w:rFonts w:ascii="Calibri" w:hAnsi="Calibri" w:cs="Calibri"/>
        </w:rPr>
        <w:t xml:space="preserve">0.5 mark if </w:t>
      </w:r>
      <w:r w:rsidRPr="00952DD0">
        <w:rPr>
          <w:rFonts w:ascii="Calibri" w:hAnsi="Calibri" w:cs="Calibri"/>
          <w:i/>
          <w:iCs/>
        </w:rPr>
        <w:t>clear</w:t>
      </w:r>
      <w:r>
        <w:rPr>
          <w:rFonts w:ascii="Calibri" w:hAnsi="Calibri" w:cs="Calibri"/>
        </w:rPr>
        <w:t xml:space="preserve"> relationship is made between student’s study strategies and </w:t>
      </w:r>
      <w:proofErr w:type="spellStart"/>
      <w:r>
        <w:rPr>
          <w:rFonts w:ascii="Calibri" w:hAnsi="Calibri" w:cs="Calibri"/>
        </w:rPr>
        <w:t>Dunlosky</w:t>
      </w:r>
      <w:proofErr w:type="spellEnd"/>
      <w:r>
        <w:rPr>
          <w:rFonts w:ascii="Calibri" w:hAnsi="Calibri" w:cs="Calibri"/>
        </w:rPr>
        <w:t xml:space="preserve"> et al.’s findings.</w:t>
      </w:r>
    </w:p>
    <w:p w14:paraId="26A2EA53" w14:textId="5E27E09C" w:rsidR="00952DD0" w:rsidRPr="00952DD0" w:rsidRDefault="00952DD0" w:rsidP="00952DD0">
      <w:pPr>
        <w:pStyle w:val="ListParagraph"/>
        <w:numPr>
          <w:ilvl w:val="0"/>
          <w:numId w:val="33"/>
        </w:numPr>
        <w:rPr>
          <w:rFonts w:ascii="Calibri" w:hAnsi="Calibri" w:cs="Calibri"/>
        </w:rPr>
      </w:pPr>
      <w:r>
        <w:rPr>
          <w:rFonts w:ascii="Calibri" w:hAnsi="Calibri" w:cs="Calibri"/>
        </w:rPr>
        <w:t xml:space="preserve">0.5 mark if Part B is enacted. </w:t>
      </w:r>
    </w:p>
    <w:p w14:paraId="2B7907F2" w14:textId="77777777" w:rsidR="00591B84" w:rsidRPr="00374763" w:rsidRDefault="00591B84" w:rsidP="00374763">
      <w:pPr>
        <w:spacing w:after="0"/>
        <w:rPr>
          <w:rFonts w:ascii="Calibri" w:eastAsia="Times New Roman" w:hAnsi="Calibri" w:cs="Calibri"/>
          <w:sz w:val="24"/>
          <w:szCs w:val="24"/>
          <w:lang w:val="en-CA"/>
        </w:rPr>
      </w:pPr>
    </w:p>
    <w:p w14:paraId="22F3CF6F" w14:textId="28E1ABC3" w:rsidR="00374763" w:rsidRPr="00C34A67" w:rsidRDefault="00374763" w:rsidP="00374763">
      <w:pPr>
        <w:spacing w:after="0"/>
        <w:rPr>
          <w:rFonts w:ascii="Calibri" w:eastAsia="Times New Roman" w:hAnsi="Calibri" w:cs="Calibri"/>
          <w:b/>
          <w:bCs/>
          <w:sz w:val="24"/>
          <w:szCs w:val="24"/>
          <w:lang w:val="en-CA"/>
        </w:rPr>
      </w:pPr>
      <w:r w:rsidRPr="00C34A67">
        <w:rPr>
          <w:rFonts w:ascii="Calibri" w:eastAsia="Times New Roman" w:hAnsi="Calibri" w:cs="Calibri"/>
          <w:b/>
          <w:bCs/>
          <w:sz w:val="24"/>
          <w:szCs w:val="24"/>
          <w:lang w:val="en-CA"/>
        </w:rPr>
        <w:t>Task 2: Design a Study</w:t>
      </w:r>
    </w:p>
    <w:p w14:paraId="74872FF4" w14:textId="77777777" w:rsidR="00C34A67" w:rsidRPr="00374763" w:rsidRDefault="00C34A67" w:rsidP="00374763">
      <w:pPr>
        <w:spacing w:after="0"/>
        <w:rPr>
          <w:rFonts w:ascii="Calibri" w:eastAsia="Times New Roman" w:hAnsi="Calibri" w:cs="Calibri"/>
          <w:sz w:val="24"/>
          <w:szCs w:val="24"/>
          <w:lang w:val="en-CA"/>
        </w:rPr>
      </w:pPr>
    </w:p>
    <w:p w14:paraId="4C0ED035" w14:textId="30B2BD80" w:rsidR="005114E8" w:rsidRPr="00374763" w:rsidRDefault="00374763" w:rsidP="00374763">
      <w:pPr>
        <w:spacing w:after="0"/>
        <w:rPr>
          <w:rFonts w:ascii="Calibri" w:eastAsia="Times New Roman" w:hAnsi="Calibri" w:cs="Calibri"/>
          <w:sz w:val="24"/>
          <w:szCs w:val="24"/>
          <w:lang w:val="en-CA"/>
        </w:rPr>
      </w:pPr>
      <w:r w:rsidRPr="00374763">
        <w:rPr>
          <w:rFonts w:ascii="Calibri" w:eastAsia="Times New Roman" w:hAnsi="Calibri" w:cs="Calibri"/>
          <w:sz w:val="24"/>
          <w:szCs w:val="24"/>
          <w:lang w:val="en-CA"/>
        </w:rPr>
        <w:t>Design a study to test ONE of the study strategies that someone (not you) has posted on the Study Strategies forum. Ensure you specify: a hypothesis (that it does affect behaviour</w:t>
      </w:r>
      <w:r w:rsidR="000465E5">
        <w:rPr>
          <w:rFonts w:ascii="Calibri" w:eastAsia="Times New Roman" w:hAnsi="Calibri" w:cs="Calibri"/>
          <w:sz w:val="24"/>
          <w:szCs w:val="24"/>
          <w:lang w:val="en-CA"/>
        </w:rPr>
        <w:t>/performance</w:t>
      </w:r>
      <w:r w:rsidRPr="00374763">
        <w:rPr>
          <w:rFonts w:ascii="Calibri" w:eastAsia="Times New Roman" w:hAnsi="Calibri" w:cs="Calibri"/>
          <w:sz w:val="24"/>
          <w:szCs w:val="24"/>
          <w:lang w:val="en-CA"/>
        </w:rPr>
        <w:t>)</w:t>
      </w:r>
      <w:r w:rsidR="00B76740">
        <w:rPr>
          <w:rFonts w:ascii="Calibri" w:eastAsia="Times New Roman" w:hAnsi="Calibri" w:cs="Calibri"/>
          <w:sz w:val="24"/>
          <w:szCs w:val="24"/>
          <w:lang w:val="en-CA"/>
        </w:rPr>
        <w:t>;</w:t>
      </w:r>
      <w:r w:rsidRPr="00374763">
        <w:rPr>
          <w:rFonts w:ascii="Calibri" w:eastAsia="Times New Roman" w:hAnsi="Calibri" w:cs="Calibri"/>
          <w:sz w:val="24"/>
          <w:szCs w:val="24"/>
          <w:lang w:val="en-CA"/>
        </w:rPr>
        <w:t xml:space="preserve"> the independent and dependent variables</w:t>
      </w:r>
      <w:r w:rsidR="00B76740">
        <w:rPr>
          <w:rFonts w:ascii="Calibri" w:eastAsia="Times New Roman" w:hAnsi="Calibri" w:cs="Calibri"/>
          <w:sz w:val="24"/>
          <w:szCs w:val="24"/>
          <w:lang w:val="en-CA"/>
        </w:rPr>
        <w:t>;</w:t>
      </w:r>
      <w:r w:rsidRPr="00374763">
        <w:rPr>
          <w:rFonts w:ascii="Calibri" w:eastAsia="Times New Roman" w:hAnsi="Calibri" w:cs="Calibri"/>
          <w:sz w:val="24"/>
          <w:szCs w:val="24"/>
          <w:lang w:val="en-CA"/>
        </w:rPr>
        <w:t xml:space="preserve"> and some key aspects of the procedure, including how you would operationalise your variables. Indicate what pattern of results would support your hypothesis. Write between 100 and 250 words.</w:t>
      </w:r>
      <w:r w:rsidR="0067130A">
        <w:rPr>
          <w:rFonts w:ascii="Calibri" w:eastAsia="Times New Roman" w:hAnsi="Calibri" w:cs="Calibri"/>
          <w:sz w:val="24"/>
          <w:szCs w:val="24"/>
          <w:lang w:val="en-CA"/>
        </w:rPr>
        <w:t xml:space="preserve"> </w:t>
      </w:r>
    </w:p>
    <w:p w14:paraId="33895CF0" w14:textId="77777777" w:rsidR="00374763" w:rsidRPr="00374763" w:rsidRDefault="00374763" w:rsidP="00374763">
      <w:pPr>
        <w:spacing w:after="0"/>
        <w:rPr>
          <w:rFonts w:ascii="Calibri" w:eastAsia="Times New Roman" w:hAnsi="Calibri" w:cs="Calibri"/>
          <w:sz w:val="24"/>
          <w:szCs w:val="24"/>
          <w:lang w:val="en-CA"/>
        </w:rPr>
      </w:pPr>
      <w:r w:rsidRPr="00374763">
        <w:rPr>
          <w:rFonts w:ascii="Calibri" w:eastAsia="Times New Roman" w:hAnsi="Calibri" w:cs="Calibri"/>
          <w:sz w:val="24"/>
          <w:szCs w:val="24"/>
          <w:lang w:val="en-CA"/>
        </w:rPr>
        <w:t>Your response will be private to the marker.”</w:t>
      </w:r>
    </w:p>
    <w:p w14:paraId="37BF250D" w14:textId="77777777" w:rsidR="00374763" w:rsidRPr="00374763" w:rsidRDefault="00374763" w:rsidP="00374763">
      <w:pPr>
        <w:spacing w:after="0"/>
        <w:rPr>
          <w:rFonts w:ascii="Calibri" w:eastAsia="Times New Roman" w:hAnsi="Calibri" w:cs="Calibri"/>
          <w:sz w:val="24"/>
          <w:szCs w:val="24"/>
          <w:lang w:val="en-CA"/>
        </w:rPr>
      </w:pPr>
    </w:p>
    <w:p w14:paraId="3AFD309A" w14:textId="19AA172F" w:rsidR="00374763" w:rsidRDefault="00374763" w:rsidP="00374763">
      <w:pPr>
        <w:spacing w:after="0"/>
        <w:rPr>
          <w:rFonts w:ascii="Calibri" w:eastAsia="Times New Roman" w:hAnsi="Calibri" w:cs="Calibri"/>
          <w:sz w:val="24"/>
          <w:szCs w:val="24"/>
          <w:lang w:val="en-CA"/>
        </w:rPr>
      </w:pPr>
      <w:r w:rsidRPr="00374763">
        <w:rPr>
          <w:rFonts w:ascii="Calibri" w:eastAsia="Times New Roman" w:hAnsi="Calibri" w:cs="Calibri"/>
          <w:sz w:val="24"/>
          <w:szCs w:val="24"/>
          <w:lang w:val="en-CA"/>
        </w:rPr>
        <w:t xml:space="preserve">The student’s study design would be marked by </w:t>
      </w:r>
      <w:r w:rsidR="00B25F64">
        <w:rPr>
          <w:rFonts w:ascii="Calibri" w:eastAsia="Times New Roman" w:hAnsi="Calibri" w:cs="Calibri"/>
          <w:sz w:val="24"/>
          <w:szCs w:val="24"/>
          <w:lang w:val="en-CA"/>
        </w:rPr>
        <w:t xml:space="preserve">the instructor </w:t>
      </w:r>
      <w:r w:rsidRPr="00374763">
        <w:rPr>
          <w:rFonts w:ascii="Calibri" w:eastAsia="Times New Roman" w:hAnsi="Calibri" w:cs="Calibri"/>
          <w:sz w:val="24"/>
          <w:szCs w:val="24"/>
          <w:lang w:val="en-CA"/>
        </w:rPr>
        <w:t>using a rubric</w:t>
      </w:r>
      <w:r w:rsidR="000465E5">
        <w:rPr>
          <w:rFonts w:ascii="Calibri" w:eastAsia="Times New Roman" w:hAnsi="Calibri" w:cs="Calibri"/>
          <w:sz w:val="24"/>
          <w:szCs w:val="24"/>
          <w:lang w:val="en-CA"/>
        </w:rPr>
        <w:t>*</w:t>
      </w:r>
      <w:r w:rsidRPr="00374763">
        <w:rPr>
          <w:rFonts w:ascii="Calibri" w:eastAsia="Times New Roman" w:hAnsi="Calibri" w:cs="Calibri"/>
          <w:sz w:val="24"/>
          <w:szCs w:val="24"/>
          <w:lang w:val="en-CA"/>
        </w:rPr>
        <w:t xml:space="preserve"> that includes the aspects listed above. However, this should not be a high-weight assessment task, so </w:t>
      </w:r>
      <w:r w:rsidR="002C58E3">
        <w:rPr>
          <w:rFonts w:ascii="Calibri" w:eastAsia="Times New Roman" w:hAnsi="Calibri" w:cs="Calibri"/>
          <w:sz w:val="24"/>
          <w:szCs w:val="24"/>
          <w:lang w:val="en-CA"/>
        </w:rPr>
        <w:t xml:space="preserve">instructors should </w:t>
      </w:r>
      <w:r w:rsidRPr="00374763">
        <w:rPr>
          <w:rFonts w:ascii="Calibri" w:eastAsia="Times New Roman" w:hAnsi="Calibri" w:cs="Calibri"/>
          <w:sz w:val="24"/>
          <w:szCs w:val="24"/>
          <w:lang w:val="en-CA"/>
        </w:rPr>
        <w:t>ensure this is not an enormous amount of marking work.</w:t>
      </w:r>
    </w:p>
    <w:p w14:paraId="0B5121BF" w14:textId="77777777" w:rsidR="00B76740" w:rsidRDefault="00B76740" w:rsidP="00374763">
      <w:pPr>
        <w:spacing w:after="0"/>
        <w:rPr>
          <w:rFonts w:ascii="Calibri" w:eastAsia="Times New Roman" w:hAnsi="Calibri" w:cs="Calibri"/>
          <w:sz w:val="24"/>
          <w:szCs w:val="24"/>
          <w:lang w:val="en-CA"/>
        </w:rPr>
      </w:pPr>
    </w:p>
    <w:p w14:paraId="76046C32" w14:textId="0FE3DC02" w:rsidR="000465E5" w:rsidRDefault="000465E5" w:rsidP="00374763">
      <w:pPr>
        <w:spacing w:after="0"/>
        <w:rPr>
          <w:rFonts w:ascii="Calibri" w:eastAsia="Times New Roman" w:hAnsi="Calibri" w:cs="Calibri"/>
          <w:sz w:val="24"/>
          <w:szCs w:val="24"/>
          <w:lang w:val="en-CA"/>
        </w:rPr>
      </w:pPr>
      <w:r>
        <w:rPr>
          <w:rFonts w:ascii="Calibri" w:eastAsia="Times New Roman" w:hAnsi="Calibri" w:cs="Calibri"/>
          <w:sz w:val="24"/>
          <w:szCs w:val="24"/>
          <w:lang w:val="en-CA"/>
        </w:rPr>
        <w:t xml:space="preserve">An example of a simple marking rubric for a total of </w:t>
      </w:r>
      <w:r w:rsidR="00B25F64">
        <w:rPr>
          <w:rFonts w:ascii="Calibri" w:eastAsia="Times New Roman" w:hAnsi="Calibri" w:cs="Calibri"/>
          <w:sz w:val="24"/>
          <w:szCs w:val="24"/>
          <w:lang w:val="en-CA"/>
        </w:rPr>
        <w:t>3</w:t>
      </w:r>
      <w:r>
        <w:rPr>
          <w:rFonts w:ascii="Calibri" w:eastAsia="Times New Roman" w:hAnsi="Calibri" w:cs="Calibri"/>
          <w:sz w:val="24"/>
          <w:szCs w:val="24"/>
          <w:lang w:val="en-CA"/>
        </w:rPr>
        <w:t xml:space="preserve"> marks:</w:t>
      </w:r>
    </w:p>
    <w:p w14:paraId="12602FF0" w14:textId="77777777" w:rsidR="00B76740" w:rsidRDefault="00B76740" w:rsidP="00374763">
      <w:pPr>
        <w:spacing w:after="0"/>
        <w:rPr>
          <w:rFonts w:ascii="Calibri" w:eastAsia="Times New Roman" w:hAnsi="Calibri" w:cs="Calibri"/>
          <w:sz w:val="24"/>
          <w:szCs w:val="24"/>
          <w:lang w:val="en-CA"/>
        </w:rPr>
      </w:pPr>
    </w:p>
    <w:p w14:paraId="764DA28D" w14:textId="77777777" w:rsidR="00B76740" w:rsidRDefault="000465E5" w:rsidP="00B76740">
      <w:pPr>
        <w:spacing w:after="0"/>
        <w:ind w:left="567"/>
        <w:rPr>
          <w:rFonts w:ascii="Calibri" w:eastAsia="Times New Roman" w:hAnsi="Calibri" w:cs="Calibri"/>
          <w:sz w:val="24"/>
          <w:szCs w:val="24"/>
          <w:lang w:val="en-CA"/>
        </w:rPr>
      </w:pPr>
      <w:r>
        <w:rPr>
          <w:rFonts w:ascii="Calibri" w:eastAsia="Times New Roman" w:hAnsi="Calibri" w:cs="Calibri"/>
          <w:sz w:val="24"/>
          <w:szCs w:val="24"/>
          <w:lang w:val="en-CA"/>
        </w:rPr>
        <w:t>Directional hypothesis, IV</w:t>
      </w:r>
      <w:r w:rsidR="00B76740">
        <w:rPr>
          <w:rFonts w:ascii="Calibri" w:eastAsia="Times New Roman" w:hAnsi="Calibri" w:cs="Calibri"/>
          <w:sz w:val="24"/>
          <w:szCs w:val="24"/>
          <w:lang w:val="en-CA"/>
        </w:rPr>
        <w:t>,</w:t>
      </w:r>
      <w:r>
        <w:rPr>
          <w:rFonts w:ascii="Calibri" w:eastAsia="Times New Roman" w:hAnsi="Calibri" w:cs="Calibri"/>
          <w:sz w:val="24"/>
          <w:szCs w:val="24"/>
          <w:lang w:val="en-CA"/>
        </w:rPr>
        <w:t xml:space="preserve"> and DV:</w:t>
      </w:r>
    </w:p>
    <w:p w14:paraId="593E1F07" w14:textId="4FC5F1EF" w:rsidR="000465E5" w:rsidRDefault="000465E5" w:rsidP="00B76740">
      <w:pPr>
        <w:spacing w:after="0"/>
        <w:ind w:left="1134"/>
        <w:rPr>
          <w:rFonts w:ascii="Calibri" w:eastAsia="Times New Roman" w:hAnsi="Calibri" w:cs="Calibri"/>
          <w:sz w:val="24"/>
          <w:szCs w:val="24"/>
          <w:lang w:val="en-CA"/>
        </w:rPr>
      </w:pPr>
      <w:r>
        <w:rPr>
          <w:rFonts w:ascii="Calibri" w:eastAsia="Times New Roman" w:hAnsi="Calibri" w:cs="Calibri"/>
          <w:sz w:val="24"/>
          <w:szCs w:val="24"/>
          <w:lang w:val="en-CA"/>
        </w:rPr>
        <w:t xml:space="preserve">1 mark if these </w:t>
      </w:r>
      <w:r w:rsidR="00B76740">
        <w:rPr>
          <w:rFonts w:ascii="Calibri" w:eastAsia="Times New Roman" w:hAnsi="Calibri" w:cs="Calibri"/>
          <w:sz w:val="24"/>
          <w:szCs w:val="24"/>
          <w:lang w:val="en-CA"/>
        </w:rPr>
        <w:t>three</w:t>
      </w:r>
      <w:r>
        <w:rPr>
          <w:rFonts w:ascii="Calibri" w:eastAsia="Times New Roman" w:hAnsi="Calibri" w:cs="Calibri"/>
          <w:sz w:val="24"/>
          <w:szCs w:val="24"/>
          <w:lang w:val="en-CA"/>
        </w:rPr>
        <w:t xml:space="preserve"> elements</w:t>
      </w:r>
      <w:r w:rsidR="00B76740">
        <w:rPr>
          <w:rFonts w:ascii="Calibri" w:eastAsia="Times New Roman" w:hAnsi="Calibri" w:cs="Calibri"/>
          <w:sz w:val="24"/>
          <w:szCs w:val="24"/>
          <w:lang w:val="en-CA"/>
        </w:rPr>
        <w:t xml:space="preserve"> are mentioned:</w:t>
      </w:r>
      <w:r>
        <w:rPr>
          <w:rFonts w:ascii="Calibri" w:eastAsia="Times New Roman" w:hAnsi="Calibri" w:cs="Calibri"/>
          <w:sz w:val="24"/>
          <w:szCs w:val="24"/>
          <w:lang w:val="en-CA"/>
        </w:rPr>
        <w:t xml:space="preserve"> IV, DV, direction.</w:t>
      </w:r>
      <w:r w:rsidR="00B76740">
        <w:rPr>
          <w:rFonts w:ascii="Calibri" w:eastAsia="Times New Roman" w:hAnsi="Calibri" w:cs="Calibri"/>
          <w:sz w:val="24"/>
          <w:szCs w:val="24"/>
          <w:lang w:val="en-CA"/>
        </w:rPr>
        <w:br/>
      </w:r>
      <w:r>
        <w:rPr>
          <w:rFonts w:ascii="Calibri" w:eastAsia="Times New Roman" w:hAnsi="Calibri" w:cs="Calibri"/>
          <w:sz w:val="24"/>
          <w:szCs w:val="24"/>
          <w:lang w:val="en-CA"/>
        </w:rPr>
        <w:t xml:space="preserve">0.5 marks if </w:t>
      </w:r>
      <w:r w:rsidR="00B76740">
        <w:rPr>
          <w:rFonts w:ascii="Calibri" w:eastAsia="Times New Roman" w:hAnsi="Calibri" w:cs="Calibri"/>
          <w:sz w:val="24"/>
          <w:szCs w:val="24"/>
          <w:lang w:val="en-CA"/>
        </w:rPr>
        <w:t>it contains two</w:t>
      </w:r>
      <w:r>
        <w:rPr>
          <w:rFonts w:ascii="Calibri" w:eastAsia="Times New Roman" w:hAnsi="Calibri" w:cs="Calibri"/>
          <w:sz w:val="24"/>
          <w:szCs w:val="24"/>
          <w:lang w:val="en-CA"/>
        </w:rPr>
        <w:t xml:space="preserve"> of </w:t>
      </w:r>
      <w:r w:rsidR="00B25F64">
        <w:rPr>
          <w:rFonts w:ascii="Calibri" w:eastAsia="Times New Roman" w:hAnsi="Calibri" w:cs="Calibri"/>
          <w:sz w:val="24"/>
          <w:szCs w:val="24"/>
          <w:lang w:val="en-CA"/>
        </w:rPr>
        <w:t>the</w:t>
      </w:r>
      <w:r w:rsidR="00B76740">
        <w:rPr>
          <w:rFonts w:ascii="Calibri" w:eastAsia="Times New Roman" w:hAnsi="Calibri" w:cs="Calibri"/>
          <w:sz w:val="24"/>
          <w:szCs w:val="24"/>
          <w:lang w:val="en-CA"/>
        </w:rPr>
        <w:t>se three</w:t>
      </w:r>
      <w:r>
        <w:rPr>
          <w:rFonts w:ascii="Calibri" w:eastAsia="Times New Roman" w:hAnsi="Calibri" w:cs="Calibri"/>
          <w:sz w:val="24"/>
          <w:szCs w:val="24"/>
          <w:lang w:val="en-CA"/>
        </w:rPr>
        <w:t xml:space="preserve"> elements.</w:t>
      </w:r>
      <w:r w:rsidR="00B76740">
        <w:rPr>
          <w:rFonts w:ascii="Calibri" w:eastAsia="Times New Roman" w:hAnsi="Calibri" w:cs="Calibri"/>
          <w:sz w:val="24"/>
          <w:szCs w:val="24"/>
          <w:lang w:val="en-CA"/>
        </w:rPr>
        <w:br/>
      </w:r>
      <w:r>
        <w:rPr>
          <w:rFonts w:ascii="Calibri" w:eastAsia="Times New Roman" w:hAnsi="Calibri" w:cs="Calibri"/>
          <w:sz w:val="24"/>
          <w:szCs w:val="24"/>
          <w:lang w:val="en-CA"/>
        </w:rPr>
        <w:t>0</w:t>
      </w:r>
      <w:r w:rsidR="00B76740">
        <w:rPr>
          <w:rFonts w:ascii="Calibri" w:eastAsia="Times New Roman" w:hAnsi="Calibri" w:cs="Calibri"/>
          <w:sz w:val="24"/>
          <w:szCs w:val="24"/>
          <w:lang w:val="en-CA"/>
        </w:rPr>
        <w:t xml:space="preserve"> marks</w:t>
      </w:r>
      <w:r>
        <w:rPr>
          <w:rFonts w:ascii="Calibri" w:eastAsia="Times New Roman" w:hAnsi="Calibri" w:cs="Calibri"/>
          <w:sz w:val="24"/>
          <w:szCs w:val="24"/>
          <w:lang w:val="en-CA"/>
        </w:rPr>
        <w:t xml:space="preserve"> if </w:t>
      </w:r>
      <w:r w:rsidR="00B76740">
        <w:rPr>
          <w:rFonts w:ascii="Calibri" w:eastAsia="Times New Roman" w:hAnsi="Calibri" w:cs="Calibri"/>
          <w:sz w:val="24"/>
          <w:szCs w:val="24"/>
          <w:lang w:val="en-CA"/>
        </w:rPr>
        <w:t>it contains only one</w:t>
      </w:r>
      <w:r>
        <w:rPr>
          <w:rFonts w:ascii="Calibri" w:eastAsia="Times New Roman" w:hAnsi="Calibri" w:cs="Calibri"/>
          <w:sz w:val="24"/>
          <w:szCs w:val="24"/>
          <w:lang w:val="en-CA"/>
        </w:rPr>
        <w:t xml:space="preserve"> or </w:t>
      </w:r>
      <w:r w:rsidR="00B76740">
        <w:rPr>
          <w:rFonts w:ascii="Calibri" w:eastAsia="Times New Roman" w:hAnsi="Calibri" w:cs="Calibri"/>
          <w:sz w:val="24"/>
          <w:szCs w:val="24"/>
          <w:lang w:val="en-CA"/>
        </w:rPr>
        <w:t>none of the three</w:t>
      </w:r>
      <w:r>
        <w:rPr>
          <w:rFonts w:ascii="Calibri" w:eastAsia="Times New Roman" w:hAnsi="Calibri" w:cs="Calibri"/>
          <w:sz w:val="24"/>
          <w:szCs w:val="24"/>
          <w:lang w:val="en-CA"/>
        </w:rPr>
        <w:t xml:space="preserve"> elements.</w:t>
      </w:r>
    </w:p>
    <w:p w14:paraId="15BAC76B" w14:textId="77777777" w:rsidR="00B76740" w:rsidRDefault="00B76740" w:rsidP="00374763">
      <w:pPr>
        <w:spacing w:after="0"/>
        <w:rPr>
          <w:rFonts w:ascii="Calibri" w:eastAsia="Times New Roman" w:hAnsi="Calibri" w:cs="Calibri"/>
          <w:sz w:val="24"/>
          <w:szCs w:val="24"/>
          <w:lang w:val="en-CA"/>
        </w:rPr>
      </w:pPr>
    </w:p>
    <w:p w14:paraId="55608924" w14:textId="77777777" w:rsidR="00B76740" w:rsidRDefault="000465E5" w:rsidP="0067130A">
      <w:pPr>
        <w:spacing w:after="0"/>
        <w:ind w:left="567"/>
        <w:rPr>
          <w:rFonts w:ascii="Calibri" w:eastAsia="Times New Roman" w:hAnsi="Calibri" w:cs="Calibri"/>
          <w:sz w:val="24"/>
          <w:szCs w:val="24"/>
          <w:lang w:val="en-CA"/>
        </w:rPr>
      </w:pPr>
      <w:r>
        <w:rPr>
          <w:rFonts w:ascii="Calibri" w:eastAsia="Times New Roman" w:hAnsi="Calibri" w:cs="Calibri"/>
          <w:sz w:val="24"/>
          <w:szCs w:val="24"/>
          <w:lang w:val="en-CA"/>
        </w:rPr>
        <w:t>Procedure:</w:t>
      </w:r>
    </w:p>
    <w:p w14:paraId="27D4288D" w14:textId="0F97DAD9" w:rsidR="000465E5" w:rsidRPr="00374763" w:rsidRDefault="000465E5" w:rsidP="00B76740">
      <w:pPr>
        <w:spacing w:after="0"/>
        <w:ind w:left="1134"/>
        <w:rPr>
          <w:rFonts w:ascii="Calibri" w:eastAsia="Times New Roman" w:hAnsi="Calibri" w:cs="Calibri"/>
          <w:sz w:val="24"/>
          <w:szCs w:val="24"/>
          <w:lang w:val="en-CA"/>
        </w:rPr>
      </w:pPr>
      <w:r>
        <w:rPr>
          <w:rFonts w:ascii="Calibri" w:eastAsia="Times New Roman" w:hAnsi="Calibri" w:cs="Calibri"/>
          <w:sz w:val="24"/>
          <w:szCs w:val="24"/>
          <w:lang w:val="en-CA"/>
        </w:rPr>
        <w:t>2 marks if these 4 elements</w:t>
      </w:r>
      <w:r w:rsidR="00B76740">
        <w:rPr>
          <w:rFonts w:ascii="Calibri" w:eastAsia="Times New Roman" w:hAnsi="Calibri" w:cs="Calibri"/>
          <w:sz w:val="24"/>
          <w:szCs w:val="24"/>
          <w:lang w:val="en-CA"/>
        </w:rPr>
        <w:t xml:space="preserve"> are mentioned</w:t>
      </w:r>
      <w:r w:rsidR="00B25F64">
        <w:rPr>
          <w:rFonts w:ascii="Calibri" w:eastAsia="Times New Roman" w:hAnsi="Calibri" w:cs="Calibri"/>
          <w:sz w:val="24"/>
          <w:szCs w:val="24"/>
          <w:lang w:val="en-CA"/>
        </w:rPr>
        <w:t xml:space="preserve"> (each worth 0.5 marks)</w:t>
      </w:r>
      <w:r w:rsidR="0067130A">
        <w:rPr>
          <w:rFonts w:ascii="Calibri" w:eastAsia="Times New Roman" w:hAnsi="Calibri" w:cs="Calibri"/>
          <w:sz w:val="24"/>
          <w:szCs w:val="24"/>
          <w:lang w:val="en-CA"/>
        </w:rPr>
        <w:t>:</w:t>
      </w:r>
      <w:r w:rsidR="0067130A">
        <w:rPr>
          <w:rFonts w:ascii="Calibri" w:eastAsia="Times New Roman" w:hAnsi="Calibri" w:cs="Calibri"/>
          <w:sz w:val="24"/>
          <w:szCs w:val="24"/>
          <w:lang w:val="en-CA"/>
        </w:rPr>
        <w:br/>
        <w:t xml:space="preserve">– </w:t>
      </w:r>
      <w:r>
        <w:rPr>
          <w:rFonts w:ascii="Calibri" w:eastAsia="Times New Roman" w:hAnsi="Calibri" w:cs="Calibri"/>
          <w:sz w:val="24"/>
          <w:szCs w:val="24"/>
          <w:lang w:val="en-CA"/>
        </w:rPr>
        <w:t>feasible operationalisation of IV</w:t>
      </w:r>
      <w:r w:rsidR="0067130A">
        <w:rPr>
          <w:rFonts w:ascii="Calibri" w:eastAsia="Times New Roman" w:hAnsi="Calibri" w:cs="Calibri"/>
          <w:sz w:val="24"/>
          <w:szCs w:val="24"/>
          <w:lang w:val="en-CA"/>
        </w:rPr>
        <w:t>;</w:t>
      </w:r>
      <w:r w:rsidR="0067130A">
        <w:rPr>
          <w:rFonts w:ascii="Calibri" w:eastAsia="Times New Roman" w:hAnsi="Calibri" w:cs="Calibri"/>
          <w:sz w:val="24"/>
          <w:szCs w:val="24"/>
          <w:lang w:val="en-CA"/>
        </w:rPr>
        <w:br/>
        <w:t xml:space="preserve">– </w:t>
      </w:r>
      <w:r>
        <w:rPr>
          <w:rFonts w:ascii="Calibri" w:eastAsia="Times New Roman" w:hAnsi="Calibri" w:cs="Calibri"/>
          <w:sz w:val="24"/>
          <w:szCs w:val="24"/>
          <w:lang w:val="en-CA"/>
        </w:rPr>
        <w:t>feasible operationalisation of DV</w:t>
      </w:r>
      <w:r w:rsidR="0067130A">
        <w:rPr>
          <w:rFonts w:ascii="Calibri" w:eastAsia="Times New Roman" w:hAnsi="Calibri" w:cs="Calibri"/>
          <w:sz w:val="24"/>
          <w:szCs w:val="24"/>
          <w:lang w:val="en-CA"/>
        </w:rPr>
        <w:t>;</w:t>
      </w:r>
      <w:r w:rsidR="0067130A">
        <w:rPr>
          <w:rFonts w:ascii="Calibri" w:eastAsia="Times New Roman" w:hAnsi="Calibri" w:cs="Calibri"/>
          <w:sz w:val="24"/>
          <w:szCs w:val="24"/>
          <w:lang w:val="en-CA"/>
        </w:rPr>
        <w:br/>
        <w:t xml:space="preserve">– </w:t>
      </w:r>
      <w:r w:rsidR="00B25F64">
        <w:rPr>
          <w:rFonts w:ascii="Calibri" w:eastAsia="Times New Roman" w:hAnsi="Calibri" w:cs="Calibri"/>
          <w:sz w:val="24"/>
          <w:szCs w:val="24"/>
          <w:lang w:val="en-CA"/>
        </w:rPr>
        <w:t>a procedure that validly tests the hypothesis;</w:t>
      </w:r>
      <w:r w:rsidR="0067130A">
        <w:rPr>
          <w:rFonts w:ascii="Calibri" w:eastAsia="Times New Roman" w:hAnsi="Calibri" w:cs="Calibri"/>
          <w:sz w:val="24"/>
          <w:szCs w:val="24"/>
          <w:lang w:val="en-CA"/>
        </w:rPr>
        <w:br/>
        <w:t xml:space="preserve">– </w:t>
      </w:r>
      <w:r w:rsidR="00B25F64">
        <w:rPr>
          <w:rFonts w:ascii="Calibri" w:eastAsia="Times New Roman" w:hAnsi="Calibri" w:cs="Calibri"/>
          <w:sz w:val="24"/>
          <w:szCs w:val="24"/>
          <w:lang w:val="en-CA"/>
        </w:rPr>
        <w:t xml:space="preserve">description of any additional useful aspect of the procedure (e.g., obtaining informed consent). </w:t>
      </w:r>
    </w:p>
    <w:p w14:paraId="1E3E455C" w14:textId="77777777" w:rsidR="00374763" w:rsidRPr="00374763" w:rsidRDefault="00374763" w:rsidP="00374763">
      <w:pPr>
        <w:spacing w:after="0"/>
        <w:rPr>
          <w:rFonts w:ascii="Calibri" w:eastAsia="Times New Roman" w:hAnsi="Calibri" w:cs="Calibri"/>
          <w:sz w:val="24"/>
          <w:szCs w:val="24"/>
          <w:lang w:val="en-CA"/>
        </w:rPr>
      </w:pPr>
    </w:p>
    <w:p w14:paraId="55F7A3DA" w14:textId="09296826" w:rsidR="00374763" w:rsidRDefault="002C58E3" w:rsidP="00374763">
      <w:pPr>
        <w:spacing w:after="0"/>
        <w:rPr>
          <w:rFonts w:ascii="Calibri" w:eastAsia="Times New Roman" w:hAnsi="Calibri" w:cs="Calibri"/>
          <w:sz w:val="24"/>
          <w:szCs w:val="24"/>
          <w:lang w:val="en-CA"/>
        </w:rPr>
      </w:pPr>
      <w:r>
        <w:rPr>
          <w:rFonts w:ascii="Calibri" w:eastAsia="Times New Roman" w:hAnsi="Calibri" w:cs="Calibri"/>
          <w:sz w:val="24"/>
          <w:szCs w:val="24"/>
          <w:lang w:val="en-CA"/>
        </w:rPr>
        <w:t>Instructors could c</w:t>
      </w:r>
      <w:r w:rsidR="00374763" w:rsidRPr="00374763">
        <w:rPr>
          <w:rFonts w:ascii="Calibri" w:eastAsia="Times New Roman" w:hAnsi="Calibri" w:cs="Calibri"/>
          <w:sz w:val="24"/>
          <w:szCs w:val="24"/>
          <w:lang w:val="en-CA"/>
        </w:rPr>
        <w:t>onsider whether an additional task would be to comment upon the methodology of another student’s study design.</w:t>
      </w:r>
    </w:p>
    <w:p w14:paraId="5DAE7419" w14:textId="77777777" w:rsidR="00B25F64" w:rsidRDefault="00B25F64" w:rsidP="00374763">
      <w:pPr>
        <w:spacing w:after="0"/>
        <w:rPr>
          <w:rFonts w:ascii="Calibri" w:eastAsia="Times New Roman" w:hAnsi="Calibri" w:cs="Calibri"/>
          <w:sz w:val="24"/>
          <w:szCs w:val="24"/>
          <w:lang w:val="en-CA"/>
        </w:rPr>
      </w:pPr>
    </w:p>
    <w:p w14:paraId="597EEAD8" w14:textId="77777777" w:rsidR="00952DD0" w:rsidRDefault="006A0559" w:rsidP="00374763">
      <w:pPr>
        <w:spacing w:after="0"/>
        <w:rPr>
          <w:rFonts w:ascii="Calibri" w:hAnsi="Calibri" w:cs="Calibri"/>
          <w:sz w:val="24"/>
          <w:szCs w:val="24"/>
        </w:rPr>
      </w:pPr>
      <w:r w:rsidRPr="004D5ACB">
        <w:rPr>
          <w:rFonts w:ascii="Calibri" w:hAnsi="Calibri" w:cs="Calibri"/>
          <w:sz w:val="24"/>
          <w:szCs w:val="24"/>
        </w:rPr>
        <w:lastRenderedPageBreak/>
        <w:t xml:space="preserve">If students have not yet been adequately exposed to the basics of research methodology, the instructor may wish to drop the ‘design a study’ component of the </w:t>
      </w:r>
      <w:proofErr w:type="gramStart"/>
      <w:r w:rsidRPr="004D5ACB">
        <w:rPr>
          <w:rFonts w:ascii="Calibri" w:hAnsi="Calibri" w:cs="Calibri"/>
          <w:sz w:val="24"/>
          <w:szCs w:val="24"/>
        </w:rPr>
        <w:t>strategy, or</w:t>
      </w:r>
      <w:proofErr w:type="gramEnd"/>
      <w:r w:rsidRPr="004D5ACB">
        <w:rPr>
          <w:rFonts w:ascii="Calibri" w:hAnsi="Calibri" w:cs="Calibri"/>
          <w:sz w:val="24"/>
          <w:szCs w:val="24"/>
        </w:rPr>
        <w:t xml:space="preserve"> introduce an additional stage of this strategy after basic research methods content has been covered. </w:t>
      </w:r>
    </w:p>
    <w:p w14:paraId="3F548DD4" w14:textId="77777777" w:rsidR="00952DD0" w:rsidRDefault="00952DD0" w:rsidP="00374763">
      <w:pPr>
        <w:spacing w:after="0"/>
        <w:rPr>
          <w:rFonts w:ascii="Calibri" w:hAnsi="Calibri" w:cs="Calibri"/>
          <w:sz w:val="24"/>
          <w:szCs w:val="24"/>
        </w:rPr>
      </w:pPr>
    </w:p>
    <w:p w14:paraId="2C26F66D" w14:textId="26D5B6E1" w:rsidR="00374763" w:rsidRPr="00952DD0" w:rsidRDefault="00374763" w:rsidP="00374763">
      <w:pPr>
        <w:spacing w:after="0"/>
        <w:rPr>
          <w:rFonts w:ascii="Calibri" w:hAnsi="Calibri" w:cs="Calibri"/>
          <w:sz w:val="24"/>
          <w:szCs w:val="24"/>
        </w:rPr>
      </w:pPr>
      <w:r w:rsidRPr="005114E8">
        <w:rPr>
          <w:rFonts w:ascii="Calibri" w:eastAsia="Times New Roman" w:hAnsi="Calibri" w:cs="Calibri"/>
          <w:b/>
          <w:bCs/>
          <w:sz w:val="24"/>
          <w:szCs w:val="24"/>
          <w:lang w:val="en-CA"/>
        </w:rPr>
        <w:t>Task 3: Find and Summarise a Paper</w:t>
      </w:r>
    </w:p>
    <w:p w14:paraId="6A2A220B" w14:textId="77777777" w:rsidR="0067130A" w:rsidRDefault="0067130A" w:rsidP="00374763">
      <w:pPr>
        <w:spacing w:after="0"/>
        <w:rPr>
          <w:rFonts w:ascii="Calibri" w:eastAsia="Times New Roman" w:hAnsi="Calibri" w:cs="Calibri"/>
          <w:sz w:val="24"/>
          <w:szCs w:val="24"/>
          <w:lang w:val="en-CA"/>
        </w:rPr>
      </w:pPr>
    </w:p>
    <w:p w14:paraId="5F2816EF" w14:textId="5D859ECE" w:rsidR="005114E8" w:rsidRDefault="00C431AD" w:rsidP="00374763">
      <w:pPr>
        <w:spacing w:after="0"/>
        <w:rPr>
          <w:rFonts w:ascii="Calibri" w:eastAsia="Times New Roman" w:hAnsi="Calibri" w:cs="Calibri"/>
          <w:sz w:val="24"/>
          <w:szCs w:val="24"/>
          <w:lang w:val="en-CA"/>
        </w:rPr>
      </w:pPr>
      <w:r>
        <w:rPr>
          <w:rFonts w:ascii="Calibri" w:eastAsia="Times New Roman" w:hAnsi="Calibri" w:cs="Calibri"/>
          <w:sz w:val="24"/>
          <w:szCs w:val="24"/>
          <w:lang w:val="en-CA"/>
        </w:rPr>
        <w:t xml:space="preserve">The learning objectives of this task are: (a) have students practice literature search skills which they would have already been introduced to (if not, this is a perfect opportunity to work with the university/college library to do so); </w:t>
      </w:r>
      <w:proofErr w:type="gramStart"/>
      <w:r>
        <w:rPr>
          <w:rFonts w:ascii="Calibri" w:eastAsia="Times New Roman" w:hAnsi="Calibri" w:cs="Calibri"/>
          <w:sz w:val="24"/>
          <w:szCs w:val="24"/>
          <w:lang w:val="en-CA"/>
        </w:rPr>
        <w:t>and</w:t>
      </w:r>
      <w:r w:rsidR="0067130A">
        <w:rPr>
          <w:rFonts w:ascii="Calibri" w:eastAsia="Times New Roman" w:hAnsi="Calibri" w:cs="Calibri"/>
          <w:sz w:val="24"/>
          <w:szCs w:val="24"/>
          <w:lang w:val="en-CA"/>
        </w:rPr>
        <w:t>,</w:t>
      </w:r>
      <w:proofErr w:type="gramEnd"/>
      <w:r>
        <w:rPr>
          <w:rFonts w:ascii="Calibri" w:eastAsia="Times New Roman" w:hAnsi="Calibri" w:cs="Calibri"/>
          <w:sz w:val="24"/>
          <w:szCs w:val="24"/>
          <w:lang w:val="en-CA"/>
        </w:rPr>
        <w:t xml:space="preserve"> (b) practice paraphrasing at least the abstract of the paper in their own words. </w:t>
      </w:r>
      <w:r w:rsidR="003F10CC">
        <w:rPr>
          <w:rFonts w:ascii="Calibri" w:eastAsia="Times New Roman" w:hAnsi="Calibri" w:cs="Calibri"/>
          <w:sz w:val="24"/>
          <w:szCs w:val="24"/>
          <w:lang w:val="en-CA"/>
        </w:rPr>
        <w:t>T</w:t>
      </w:r>
      <w:r>
        <w:rPr>
          <w:rFonts w:ascii="Calibri" w:eastAsia="Times New Roman" w:hAnsi="Calibri" w:cs="Calibri"/>
          <w:sz w:val="24"/>
          <w:szCs w:val="24"/>
          <w:lang w:val="en-CA"/>
        </w:rPr>
        <w:t>hese skills are essential starting points to understanding the nature of research. The following instructions would be posted on the LMS:</w:t>
      </w:r>
    </w:p>
    <w:p w14:paraId="55912F4D" w14:textId="77777777" w:rsidR="00C431AD" w:rsidRDefault="00C431AD" w:rsidP="00374763">
      <w:pPr>
        <w:spacing w:after="0"/>
        <w:rPr>
          <w:rFonts w:ascii="Calibri" w:eastAsia="Times New Roman" w:hAnsi="Calibri" w:cs="Calibri"/>
          <w:sz w:val="24"/>
          <w:szCs w:val="24"/>
          <w:lang w:val="en-CA"/>
        </w:rPr>
      </w:pPr>
    </w:p>
    <w:p w14:paraId="13DFDA23" w14:textId="4BDC6CE0" w:rsidR="00C431AD" w:rsidRDefault="00374763" w:rsidP="00374763">
      <w:pPr>
        <w:spacing w:after="0"/>
        <w:rPr>
          <w:rFonts w:ascii="Calibri" w:eastAsia="Times New Roman" w:hAnsi="Calibri" w:cs="Calibri"/>
          <w:sz w:val="24"/>
          <w:szCs w:val="24"/>
          <w:lang w:val="en-CA"/>
        </w:rPr>
      </w:pPr>
      <w:r w:rsidRPr="00374763">
        <w:rPr>
          <w:rFonts w:ascii="Calibri" w:eastAsia="Times New Roman" w:hAnsi="Calibri" w:cs="Calibri"/>
          <w:sz w:val="24"/>
          <w:szCs w:val="24"/>
          <w:lang w:val="en-CA"/>
        </w:rPr>
        <w:t xml:space="preserve">“Find one peer reviewed </w:t>
      </w:r>
      <w:r w:rsidR="00DD0D5C">
        <w:rPr>
          <w:rFonts w:ascii="Calibri" w:eastAsia="Times New Roman" w:hAnsi="Calibri" w:cs="Calibri"/>
          <w:sz w:val="24"/>
          <w:szCs w:val="24"/>
          <w:lang w:val="en-CA"/>
        </w:rPr>
        <w:t>journal article</w:t>
      </w:r>
      <w:r w:rsidR="00DD0D5C" w:rsidRPr="00374763">
        <w:rPr>
          <w:rFonts w:ascii="Calibri" w:eastAsia="Times New Roman" w:hAnsi="Calibri" w:cs="Calibri"/>
          <w:sz w:val="24"/>
          <w:szCs w:val="24"/>
          <w:lang w:val="en-CA"/>
        </w:rPr>
        <w:t xml:space="preserve"> </w:t>
      </w:r>
      <w:r w:rsidRPr="00374763">
        <w:rPr>
          <w:rFonts w:ascii="Calibri" w:eastAsia="Times New Roman" w:hAnsi="Calibri" w:cs="Calibri"/>
          <w:sz w:val="24"/>
          <w:szCs w:val="24"/>
          <w:lang w:val="en-CA"/>
        </w:rPr>
        <w:t xml:space="preserve">(not one that has already been posted in the forum, first-in first-served) published in the last 5 years that evaluates one or more study strategies. Post a summary of the </w:t>
      </w:r>
      <w:r w:rsidR="00DD0D5C">
        <w:rPr>
          <w:rFonts w:ascii="Calibri" w:eastAsia="Times New Roman" w:hAnsi="Calibri" w:cs="Calibri"/>
          <w:sz w:val="24"/>
          <w:szCs w:val="24"/>
          <w:lang w:val="en-CA"/>
        </w:rPr>
        <w:t>article</w:t>
      </w:r>
      <w:r w:rsidR="00DD0D5C" w:rsidRPr="00374763">
        <w:rPr>
          <w:rFonts w:ascii="Calibri" w:eastAsia="Times New Roman" w:hAnsi="Calibri" w:cs="Calibri"/>
          <w:sz w:val="24"/>
          <w:szCs w:val="24"/>
          <w:lang w:val="en-CA"/>
        </w:rPr>
        <w:t xml:space="preserve"> </w:t>
      </w:r>
      <w:r w:rsidRPr="00374763">
        <w:rPr>
          <w:rFonts w:ascii="Calibri" w:eastAsia="Times New Roman" w:hAnsi="Calibri" w:cs="Calibri"/>
          <w:sz w:val="24"/>
          <w:szCs w:val="24"/>
          <w:lang w:val="en-CA"/>
        </w:rPr>
        <w:t>in this forum (</w:t>
      </w:r>
      <w:r w:rsidR="0067130A">
        <w:rPr>
          <w:rFonts w:ascii="Calibri" w:eastAsia="Times New Roman" w:hAnsi="Calibri" w:cs="Calibri"/>
          <w:sz w:val="24"/>
          <w:szCs w:val="24"/>
          <w:lang w:val="en-CA"/>
        </w:rPr>
        <w:t>click</w:t>
      </w:r>
      <w:r w:rsidR="0067130A" w:rsidRPr="00374763">
        <w:rPr>
          <w:rFonts w:ascii="Calibri" w:eastAsia="Times New Roman" w:hAnsi="Calibri" w:cs="Calibri"/>
          <w:sz w:val="24"/>
          <w:szCs w:val="24"/>
          <w:lang w:val="en-CA"/>
        </w:rPr>
        <w:t xml:space="preserve"> </w:t>
      </w:r>
      <w:r w:rsidRPr="00374763">
        <w:rPr>
          <w:rFonts w:ascii="Calibri" w:eastAsia="Times New Roman" w:hAnsi="Calibri" w:cs="Calibri"/>
          <w:sz w:val="24"/>
          <w:szCs w:val="24"/>
          <w:lang w:val="en-CA"/>
        </w:rPr>
        <w:t>“ADD A NEW DISCUSSION”; minimum 100 words is required; we suggest a maximum of 250 words</w:t>
      </w:r>
      <w:proofErr w:type="gramStart"/>
      <w:r w:rsidRPr="00374763">
        <w:rPr>
          <w:rFonts w:ascii="Calibri" w:eastAsia="Times New Roman" w:hAnsi="Calibri" w:cs="Calibri"/>
          <w:sz w:val="24"/>
          <w:szCs w:val="24"/>
          <w:lang w:val="en-CA"/>
        </w:rPr>
        <w:t>), and</w:t>
      </w:r>
      <w:proofErr w:type="gramEnd"/>
      <w:r w:rsidRPr="00374763">
        <w:rPr>
          <w:rFonts w:ascii="Calibri" w:eastAsia="Times New Roman" w:hAnsi="Calibri" w:cs="Calibri"/>
          <w:sz w:val="24"/>
          <w:szCs w:val="24"/>
          <w:lang w:val="en-CA"/>
        </w:rPr>
        <w:t xml:space="preserve"> </w:t>
      </w:r>
      <w:r w:rsidRPr="005114E8">
        <w:rPr>
          <w:rFonts w:ascii="Calibri" w:eastAsia="Times New Roman" w:hAnsi="Calibri" w:cs="Calibri"/>
          <w:b/>
          <w:bCs/>
          <w:sz w:val="24"/>
          <w:szCs w:val="24"/>
          <w:u w:val="single"/>
          <w:lang w:val="en-CA"/>
        </w:rPr>
        <w:t>attach a copy of the paper itself</w:t>
      </w:r>
      <w:r w:rsidRPr="00374763">
        <w:rPr>
          <w:rFonts w:ascii="Calibri" w:eastAsia="Times New Roman" w:hAnsi="Calibri" w:cs="Calibri"/>
          <w:sz w:val="24"/>
          <w:szCs w:val="24"/>
          <w:lang w:val="en-CA"/>
        </w:rPr>
        <w:t>.</w:t>
      </w:r>
      <w:r w:rsidR="003F10CC">
        <w:rPr>
          <w:rFonts w:ascii="Calibri" w:eastAsia="Times New Roman" w:hAnsi="Calibri" w:cs="Calibri"/>
          <w:sz w:val="24"/>
          <w:szCs w:val="24"/>
          <w:lang w:val="en-CA"/>
        </w:rPr>
        <w:t>”</w:t>
      </w:r>
    </w:p>
    <w:p w14:paraId="1D035D34" w14:textId="77777777" w:rsidR="0067130A" w:rsidRDefault="0067130A" w:rsidP="00374763">
      <w:pPr>
        <w:spacing w:after="0"/>
        <w:rPr>
          <w:rFonts w:ascii="Calibri" w:eastAsia="Times New Roman" w:hAnsi="Calibri" w:cs="Calibri"/>
          <w:sz w:val="24"/>
          <w:szCs w:val="24"/>
          <w:lang w:val="en-CA"/>
        </w:rPr>
      </w:pPr>
    </w:p>
    <w:p w14:paraId="65936361" w14:textId="6C0A1F87" w:rsidR="002708E4" w:rsidRDefault="00C431AD" w:rsidP="00374763">
      <w:pPr>
        <w:spacing w:after="0"/>
        <w:rPr>
          <w:rFonts w:ascii="Calibri" w:eastAsia="Times New Roman" w:hAnsi="Calibri" w:cs="Calibri"/>
          <w:sz w:val="24"/>
          <w:szCs w:val="24"/>
          <w:lang w:val="en-CA"/>
        </w:rPr>
      </w:pPr>
      <w:r>
        <w:rPr>
          <w:rFonts w:ascii="Calibri" w:eastAsia="Times New Roman" w:hAnsi="Calibri" w:cs="Calibri"/>
          <w:sz w:val="24"/>
          <w:szCs w:val="24"/>
          <w:lang w:val="en-CA"/>
        </w:rPr>
        <w:t xml:space="preserve">For guidance on how to summarise a peer-reviewed article in psychological science, </w:t>
      </w:r>
      <w:r w:rsidR="00882DE1">
        <w:rPr>
          <w:rFonts w:ascii="Calibri" w:eastAsia="Times New Roman" w:hAnsi="Calibri" w:cs="Calibri"/>
          <w:sz w:val="24"/>
          <w:szCs w:val="24"/>
          <w:lang w:val="en-CA"/>
        </w:rPr>
        <w:t>the instructor could sha</w:t>
      </w:r>
      <w:r w:rsidR="007B022B">
        <w:rPr>
          <w:rFonts w:ascii="Calibri" w:eastAsia="Times New Roman" w:hAnsi="Calibri" w:cs="Calibri"/>
          <w:sz w:val="24"/>
          <w:szCs w:val="24"/>
          <w:lang w:val="en-CA"/>
        </w:rPr>
        <w:t>r</w:t>
      </w:r>
      <w:r w:rsidR="00882DE1">
        <w:rPr>
          <w:rFonts w:ascii="Calibri" w:eastAsia="Times New Roman" w:hAnsi="Calibri" w:cs="Calibri"/>
          <w:sz w:val="24"/>
          <w:szCs w:val="24"/>
          <w:lang w:val="en-CA"/>
        </w:rPr>
        <w:t>e the following link on the LMS:</w:t>
      </w:r>
      <w:r w:rsidR="005D71A1">
        <w:rPr>
          <w:rFonts w:ascii="Calibri" w:eastAsia="Times New Roman" w:hAnsi="Calibri" w:cs="Calibri"/>
          <w:sz w:val="24"/>
          <w:szCs w:val="24"/>
          <w:lang w:val="en-CA"/>
        </w:rPr>
        <w:t xml:space="preserve"> </w:t>
      </w:r>
      <w:hyperlink r:id="rId12" w:history="1">
        <w:r w:rsidR="005D71A1" w:rsidRPr="00FD17A1">
          <w:rPr>
            <w:rStyle w:val="Hyperlink"/>
            <w:rFonts w:ascii="Calibri" w:eastAsia="Times New Roman" w:hAnsi="Calibri" w:cs="Calibri"/>
            <w:color w:val="auto"/>
            <w:sz w:val="24"/>
            <w:szCs w:val="24"/>
            <w:lang w:val="en-CA"/>
          </w:rPr>
          <w:t>https://psych.uw.edu/storage/writing_center/summarizing.pdf</w:t>
        </w:r>
      </w:hyperlink>
      <w:r w:rsidR="005D71A1">
        <w:rPr>
          <w:rFonts w:ascii="Calibri" w:eastAsia="Times New Roman" w:hAnsi="Calibri" w:cs="Calibri"/>
          <w:sz w:val="24"/>
          <w:szCs w:val="24"/>
          <w:lang w:val="en-CA"/>
        </w:rPr>
        <w:t xml:space="preserve"> (Psychology Writing Center, 2010</w:t>
      </w:r>
      <w:r w:rsidR="00CE2411">
        <w:rPr>
          <w:rFonts w:ascii="Calibri" w:eastAsia="Times New Roman" w:hAnsi="Calibri" w:cs="Calibri"/>
          <w:sz w:val="24"/>
          <w:szCs w:val="24"/>
          <w:lang w:val="en-CA"/>
        </w:rPr>
        <w:t>)</w:t>
      </w:r>
      <w:r w:rsidR="005D71A1">
        <w:rPr>
          <w:rFonts w:ascii="Calibri" w:eastAsia="Times New Roman" w:hAnsi="Calibri" w:cs="Calibri"/>
          <w:sz w:val="24"/>
          <w:szCs w:val="24"/>
          <w:lang w:val="en-CA"/>
        </w:rPr>
        <w:t>.</w:t>
      </w:r>
    </w:p>
    <w:p w14:paraId="7A404889" w14:textId="77777777" w:rsidR="00DE5AA1" w:rsidRDefault="00DE5AA1" w:rsidP="00374763">
      <w:pPr>
        <w:spacing w:after="0"/>
        <w:rPr>
          <w:rFonts w:ascii="Calibri" w:eastAsia="Times New Roman" w:hAnsi="Calibri" w:cs="Calibri"/>
          <w:sz w:val="24"/>
          <w:szCs w:val="24"/>
          <w:lang w:val="en-CA"/>
        </w:rPr>
      </w:pPr>
    </w:p>
    <w:p w14:paraId="4B5FDC16" w14:textId="5EF18606" w:rsidR="00C431AD" w:rsidRDefault="00C431AD" w:rsidP="00C431AD">
      <w:pPr>
        <w:spacing w:after="0"/>
        <w:rPr>
          <w:rFonts w:ascii="Calibri" w:eastAsia="Times New Roman" w:hAnsi="Calibri" w:cs="Calibri"/>
          <w:sz w:val="24"/>
          <w:szCs w:val="24"/>
          <w:lang w:val="en-CA"/>
        </w:rPr>
      </w:pPr>
      <w:r>
        <w:rPr>
          <w:rFonts w:ascii="Calibri" w:eastAsia="Times New Roman" w:hAnsi="Calibri" w:cs="Calibri"/>
          <w:sz w:val="24"/>
          <w:szCs w:val="24"/>
          <w:lang w:val="en-CA"/>
        </w:rPr>
        <w:t xml:space="preserve">Again, this is a low-stakes assessment, with a simple rubric (with associated low-demand marking load for the instructor). Here is an example of such a rubric for a total of </w:t>
      </w:r>
      <w:r w:rsidR="00DD0D5C">
        <w:rPr>
          <w:rFonts w:ascii="Calibri" w:eastAsia="Times New Roman" w:hAnsi="Calibri" w:cs="Calibri"/>
          <w:sz w:val="24"/>
          <w:szCs w:val="24"/>
          <w:lang w:val="en-CA"/>
        </w:rPr>
        <w:t>4</w:t>
      </w:r>
      <w:r>
        <w:rPr>
          <w:rFonts w:ascii="Calibri" w:eastAsia="Times New Roman" w:hAnsi="Calibri" w:cs="Calibri"/>
          <w:sz w:val="24"/>
          <w:szCs w:val="24"/>
          <w:lang w:val="en-CA"/>
        </w:rPr>
        <w:t xml:space="preserve"> marks:</w:t>
      </w:r>
    </w:p>
    <w:p w14:paraId="5E976099" w14:textId="77777777" w:rsidR="0067130A" w:rsidRDefault="0067130A" w:rsidP="00C431AD">
      <w:pPr>
        <w:spacing w:after="0"/>
        <w:rPr>
          <w:rFonts w:ascii="Calibri" w:eastAsia="Times New Roman" w:hAnsi="Calibri" w:cs="Calibri"/>
          <w:sz w:val="24"/>
          <w:szCs w:val="24"/>
          <w:lang w:val="en-CA"/>
        </w:rPr>
      </w:pPr>
    </w:p>
    <w:p w14:paraId="594E57ED" w14:textId="45345876" w:rsidR="00DD0D5C" w:rsidRDefault="0067130A" w:rsidP="0067130A">
      <w:pPr>
        <w:spacing w:after="0"/>
        <w:ind w:left="567"/>
        <w:rPr>
          <w:rFonts w:ascii="Calibri" w:eastAsia="Times New Roman" w:hAnsi="Calibri" w:cs="Calibri"/>
          <w:sz w:val="24"/>
          <w:szCs w:val="24"/>
          <w:lang w:val="en-CA"/>
        </w:rPr>
      </w:pPr>
      <w:r>
        <w:rPr>
          <w:rFonts w:ascii="Calibri" w:eastAsia="Times New Roman" w:hAnsi="Calibri" w:cs="Calibri"/>
          <w:sz w:val="24"/>
          <w:szCs w:val="24"/>
          <w:lang w:val="en-CA"/>
        </w:rPr>
        <w:t>Article:</w:t>
      </w:r>
      <w:r>
        <w:rPr>
          <w:rFonts w:ascii="Calibri" w:eastAsia="Times New Roman" w:hAnsi="Calibri" w:cs="Calibri"/>
          <w:sz w:val="24"/>
          <w:szCs w:val="24"/>
          <w:lang w:val="en-CA"/>
        </w:rPr>
        <w:br/>
        <w:t>1 mark for including</w:t>
      </w:r>
      <w:r w:rsidR="00DD0D5C">
        <w:rPr>
          <w:rFonts w:ascii="Calibri" w:eastAsia="Times New Roman" w:hAnsi="Calibri" w:cs="Calibri"/>
          <w:sz w:val="24"/>
          <w:szCs w:val="24"/>
          <w:lang w:val="en-CA"/>
        </w:rPr>
        <w:t xml:space="preserve"> a peer reviewed journal article that evaluate</w:t>
      </w:r>
      <w:r>
        <w:rPr>
          <w:rFonts w:ascii="Calibri" w:eastAsia="Times New Roman" w:hAnsi="Calibri" w:cs="Calibri"/>
          <w:sz w:val="24"/>
          <w:szCs w:val="24"/>
          <w:lang w:val="en-CA"/>
        </w:rPr>
        <w:t>s</w:t>
      </w:r>
      <w:r w:rsidR="00DD0D5C">
        <w:rPr>
          <w:rFonts w:ascii="Calibri" w:eastAsia="Times New Roman" w:hAnsi="Calibri" w:cs="Calibri"/>
          <w:sz w:val="24"/>
          <w:szCs w:val="24"/>
          <w:lang w:val="en-CA"/>
        </w:rPr>
        <w:t xml:space="preserve"> one or more student strategies</w:t>
      </w:r>
      <w:r>
        <w:rPr>
          <w:rFonts w:ascii="Calibri" w:eastAsia="Times New Roman" w:hAnsi="Calibri" w:cs="Calibri"/>
          <w:sz w:val="24"/>
          <w:szCs w:val="24"/>
          <w:lang w:val="en-CA"/>
        </w:rPr>
        <w:t>.</w:t>
      </w:r>
      <w:r w:rsidR="00DD0D5C">
        <w:rPr>
          <w:rFonts w:ascii="Calibri" w:eastAsia="Times New Roman" w:hAnsi="Calibri" w:cs="Calibri"/>
          <w:sz w:val="24"/>
          <w:szCs w:val="24"/>
          <w:lang w:val="en-CA"/>
        </w:rPr>
        <w:t xml:space="preserve"> </w:t>
      </w:r>
    </w:p>
    <w:p w14:paraId="6BE4F796" w14:textId="77777777" w:rsidR="0067130A" w:rsidRDefault="0067130A" w:rsidP="0067130A">
      <w:pPr>
        <w:spacing w:after="0"/>
        <w:ind w:left="567"/>
        <w:rPr>
          <w:rFonts w:ascii="Calibri" w:eastAsia="Times New Roman" w:hAnsi="Calibri" w:cs="Calibri"/>
          <w:sz w:val="24"/>
          <w:szCs w:val="24"/>
          <w:lang w:val="en-CA"/>
        </w:rPr>
      </w:pPr>
    </w:p>
    <w:p w14:paraId="6AE6449F" w14:textId="77777777" w:rsidR="0067130A" w:rsidRDefault="00DD0D5C" w:rsidP="0067130A">
      <w:pPr>
        <w:spacing w:after="0"/>
        <w:ind w:left="567"/>
        <w:rPr>
          <w:rFonts w:ascii="Calibri" w:eastAsia="Times New Roman" w:hAnsi="Calibri" w:cs="Calibri"/>
          <w:sz w:val="24"/>
          <w:szCs w:val="24"/>
          <w:lang w:val="en-CA"/>
        </w:rPr>
      </w:pPr>
      <w:r>
        <w:rPr>
          <w:rFonts w:ascii="Calibri" w:eastAsia="Times New Roman" w:hAnsi="Calibri" w:cs="Calibri"/>
          <w:sz w:val="24"/>
          <w:szCs w:val="24"/>
          <w:lang w:val="en-CA"/>
        </w:rPr>
        <w:t xml:space="preserve">Summary: </w:t>
      </w:r>
    </w:p>
    <w:p w14:paraId="512D8FF8" w14:textId="79792FFA" w:rsidR="0067130A" w:rsidRDefault="00DD0D5C" w:rsidP="0067130A">
      <w:pPr>
        <w:spacing w:after="0"/>
        <w:ind w:left="567"/>
        <w:rPr>
          <w:rFonts w:ascii="Calibri" w:eastAsia="Times New Roman" w:hAnsi="Calibri" w:cs="Calibri"/>
          <w:sz w:val="24"/>
          <w:szCs w:val="24"/>
          <w:lang w:val="en-CA"/>
        </w:rPr>
      </w:pPr>
      <w:r>
        <w:rPr>
          <w:rFonts w:ascii="Calibri" w:eastAsia="Times New Roman" w:hAnsi="Calibri" w:cs="Calibri"/>
          <w:sz w:val="24"/>
          <w:szCs w:val="24"/>
          <w:lang w:val="en-CA"/>
        </w:rPr>
        <w:t>3</w:t>
      </w:r>
      <w:r w:rsidR="00C431AD">
        <w:rPr>
          <w:rFonts w:ascii="Calibri" w:eastAsia="Times New Roman" w:hAnsi="Calibri" w:cs="Calibri"/>
          <w:sz w:val="24"/>
          <w:szCs w:val="24"/>
          <w:lang w:val="en-CA"/>
        </w:rPr>
        <w:t xml:space="preserve"> marks if includes mention of these </w:t>
      </w:r>
      <w:r>
        <w:rPr>
          <w:rFonts w:ascii="Calibri" w:eastAsia="Times New Roman" w:hAnsi="Calibri" w:cs="Calibri"/>
          <w:sz w:val="24"/>
          <w:szCs w:val="24"/>
          <w:lang w:val="en-CA"/>
        </w:rPr>
        <w:t>6</w:t>
      </w:r>
      <w:r w:rsidR="00C431AD">
        <w:rPr>
          <w:rFonts w:ascii="Calibri" w:eastAsia="Times New Roman" w:hAnsi="Calibri" w:cs="Calibri"/>
          <w:sz w:val="24"/>
          <w:szCs w:val="24"/>
          <w:lang w:val="en-CA"/>
        </w:rPr>
        <w:t xml:space="preserve"> elements (each worth 0.5 marks)</w:t>
      </w:r>
      <w:r w:rsidR="0067130A">
        <w:rPr>
          <w:rFonts w:ascii="Calibri" w:eastAsia="Times New Roman" w:hAnsi="Calibri" w:cs="Calibri"/>
          <w:sz w:val="24"/>
          <w:szCs w:val="24"/>
          <w:lang w:val="en-CA"/>
        </w:rPr>
        <w:t>:</w:t>
      </w:r>
    </w:p>
    <w:p w14:paraId="0B3214E7" w14:textId="5F76DD3D" w:rsidR="0067130A" w:rsidRPr="00A123B0" w:rsidRDefault="00DD0D5C" w:rsidP="00A123B0">
      <w:pPr>
        <w:pStyle w:val="ListParagraph"/>
        <w:numPr>
          <w:ilvl w:val="2"/>
          <w:numId w:val="37"/>
        </w:numPr>
        <w:ind w:left="1134" w:hanging="357"/>
        <w:rPr>
          <w:rFonts w:ascii="Calibri" w:hAnsi="Calibri" w:cs="Calibri"/>
        </w:rPr>
      </w:pPr>
      <w:r w:rsidRPr="00A123B0">
        <w:rPr>
          <w:rFonts w:ascii="Calibri" w:hAnsi="Calibri" w:cs="Calibri"/>
        </w:rPr>
        <w:t xml:space="preserve">directional hypothesis including mention of IV and </w:t>
      </w:r>
      <w:proofErr w:type="gramStart"/>
      <w:r w:rsidRPr="00A123B0">
        <w:rPr>
          <w:rFonts w:ascii="Calibri" w:hAnsi="Calibri" w:cs="Calibri"/>
        </w:rPr>
        <w:t>DV;</w:t>
      </w:r>
      <w:proofErr w:type="gramEnd"/>
    </w:p>
    <w:p w14:paraId="3BE7D03D" w14:textId="5D8270D7" w:rsidR="0067130A" w:rsidRPr="00A123B0" w:rsidRDefault="00C26A3E" w:rsidP="00A123B0">
      <w:pPr>
        <w:pStyle w:val="ListParagraph"/>
        <w:numPr>
          <w:ilvl w:val="2"/>
          <w:numId w:val="37"/>
        </w:numPr>
        <w:ind w:left="1134" w:hanging="357"/>
        <w:rPr>
          <w:rFonts w:ascii="Calibri" w:hAnsi="Calibri" w:cs="Calibri"/>
        </w:rPr>
      </w:pPr>
      <w:r w:rsidRPr="00A123B0">
        <w:rPr>
          <w:rFonts w:ascii="Calibri" w:hAnsi="Calibri" w:cs="Calibri"/>
        </w:rPr>
        <w:t>description</w:t>
      </w:r>
      <w:r w:rsidR="00C431AD" w:rsidRPr="00A123B0">
        <w:rPr>
          <w:rFonts w:ascii="Calibri" w:hAnsi="Calibri" w:cs="Calibri"/>
        </w:rPr>
        <w:t xml:space="preserve"> of IV</w:t>
      </w:r>
      <w:r w:rsidR="009445AE" w:rsidRPr="00A123B0">
        <w:rPr>
          <w:rFonts w:ascii="Calibri" w:hAnsi="Calibri" w:cs="Calibri"/>
        </w:rPr>
        <w:t xml:space="preserve">; </w:t>
      </w:r>
      <w:r w:rsidRPr="00A123B0">
        <w:rPr>
          <w:rFonts w:ascii="Calibri" w:hAnsi="Calibri" w:cs="Calibri"/>
        </w:rPr>
        <w:t>description</w:t>
      </w:r>
      <w:r w:rsidR="00C431AD" w:rsidRPr="00A123B0">
        <w:rPr>
          <w:rFonts w:ascii="Calibri" w:hAnsi="Calibri" w:cs="Calibri"/>
        </w:rPr>
        <w:t xml:space="preserve"> of </w:t>
      </w:r>
      <w:proofErr w:type="gramStart"/>
      <w:r w:rsidR="00C431AD" w:rsidRPr="00A123B0">
        <w:rPr>
          <w:rFonts w:ascii="Calibri" w:hAnsi="Calibri" w:cs="Calibri"/>
        </w:rPr>
        <w:t>DV</w:t>
      </w:r>
      <w:r w:rsidR="009445AE" w:rsidRPr="00A123B0">
        <w:rPr>
          <w:rFonts w:ascii="Calibri" w:hAnsi="Calibri" w:cs="Calibri"/>
        </w:rPr>
        <w:t>;</w:t>
      </w:r>
      <w:proofErr w:type="gramEnd"/>
    </w:p>
    <w:p w14:paraId="7E701AD6" w14:textId="7172C594" w:rsidR="00A123B0" w:rsidRDefault="00C26A3E" w:rsidP="00A123B0">
      <w:pPr>
        <w:pStyle w:val="ListParagraph"/>
        <w:numPr>
          <w:ilvl w:val="2"/>
          <w:numId w:val="37"/>
        </w:numPr>
        <w:ind w:left="1134" w:hanging="357"/>
        <w:rPr>
          <w:rFonts w:ascii="Calibri" w:hAnsi="Calibri" w:cs="Calibri"/>
        </w:rPr>
      </w:pPr>
      <w:r w:rsidRPr="00A123B0">
        <w:rPr>
          <w:rFonts w:ascii="Calibri" w:hAnsi="Calibri" w:cs="Calibri"/>
        </w:rPr>
        <w:t>description of</w:t>
      </w:r>
      <w:r w:rsidR="00882DE1" w:rsidRPr="00A123B0">
        <w:rPr>
          <w:rFonts w:ascii="Calibri" w:hAnsi="Calibri" w:cs="Calibri"/>
        </w:rPr>
        <w:t xml:space="preserve"> </w:t>
      </w:r>
      <w:r w:rsidR="00C431AD" w:rsidRPr="00A123B0">
        <w:rPr>
          <w:rFonts w:ascii="Calibri" w:hAnsi="Calibri" w:cs="Calibri"/>
        </w:rPr>
        <w:t>procedure;</w:t>
      </w:r>
      <w:r w:rsidR="009445AE" w:rsidRPr="00A123B0">
        <w:rPr>
          <w:rFonts w:ascii="Calibri" w:hAnsi="Calibri" w:cs="Calibri"/>
        </w:rPr>
        <w:t xml:space="preserve"> </w:t>
      </w:r>
      <w:r w:rsidR="00882DE1" w:rsidRPr="00A123B0">
        <w:rPr>
          <w:rFonts w:ascii="Calibri" w:hAnsi="Calibri" w:cs="Calibri"/>
        </w:rPr>
        <w:t xml:space="preserve">description of </w:t>
      </w:r>
      <w:proofErr w:type="gramStart"/>
      <w:r w:rsidR="009445AE" w:rsidRPr="00A123B0">
        <w:rPr>
          <w:rFonts w:ascii="Calibri" w:hAnsi="Calibri" w:cs="Calibri"/>
        </w:rPr>
        <w:t>results</w:t>
      </w:r>
      <w:r w:rsidR="00DD0D5C" w:rsidRPr="00A123B0">
        <w:rPr>
          <w:rFonts w:ascii="Calibri" w:hAnsi="Calibri" w:cs="Calibri"/>
        </w:rPr>
        <w:t>;</w:t>
      </w:r>
      <w:proofErr w:type="gramEnd"/>
    </w:p>
    <w:p w14:paraId="6D65E7FB" w14:textId="2ED36255" w:rsidR="00C431AD" w:rsidRPr="00A123B0" w:rsidRDefault="00C431AD" w:rsidP="00A123B0">
      <w:pPr>
        <w:pStyle w:val="ListParagraph"/>
        <w:numPr>
          <w:ilvl w:val="2"/>
          <w:numId w:val="37"/>
        </w:numPr>
        <w:ind w:left="1134" w:hanging="357"/>
        <w:rPr>
          <w:rFonts w:ascii="Calibri" w:hAnsi="Calibri" w:cs="Calibri"/>
        </w:rPr>
      </w:pPr>
      <w:r w:rsidRPr="00A123B0">
        <w:rPr>
          <w:rFonts w:ascii="Calibri" w:hAnsi="Calibri" w:cs="Calibri"/>
        </w:rPr>
        <w:t xml:space="preserve">any additional useful aspect of the </w:t>
      </w:r>
      <w:r w:rsidR="00DD0D5C" w:rsidRPr="00A123B0">
        <w:rPr>
          <w:rFonts w:ascii="Calibri" w:hAnsi="Calibri" w:cs="Calibri"/>
        </w:rPr>
        <w:t>article</w:t>
      </w:r>
      <w:r w:rsidRPr="00A123B0">
        <w:rPr>
          <w:rFonts w:ascii="Calibri" w:hAnsi="Calibri" w:cs="Calibri"/>
        </w:rPr>
        <w:t xml:space="preserve"> (e.g., </w:t>
      </w:r>
      <w:r w:rsidR="00DD0D5C" w:rsidRPr="00A123B0">
        <w:rPr>
          <w:rFonts w:ascii="Calibri" w:hAnsi="Calibri" w:cs="Calibri"/>
        </w:rPr>
        <w:t>rationale for hypothesis</w:t>
      </w:r>
      <w:r w:rsidR="00C26A3E" w:rsidRPr="00A123B0">
        <w:rPr>
          <w:rFonts w:ascii="Calibri" w:hAnsi="Calibri" w:cs="Calibri"/>
        </w:rPr>
        <w:t>, limitations</w:t>
      </w:r>
      <w:r w:rsidRPr="00A123B0">
        <w:rPr>
          <w:rFonts w:ascii="Calibri" w:hAnsi="Calibri" w:cs="Calibri"/>
        </w:rPr>
        <w:t>).</w:t>
      </w:r>
    </w:p>
    <w:p w14:paraId="5303E8CE" w14:textId="712786B7" w:rsidR="00DD0D5C" w:rsidRPr="00374763" w:rsidRDefault="00DD0D5C" w:rsidP="0067130A">
      <w:pPr>
        <w:spacing w:after="0"/>
        <w:ind w:left="567"/>
        <w:rPr>
          <w:rFonts w:ascii="Calibri" w:eastAsia="Times New Roman" w:hAnsi="Calibri" w:cs="Calibri"/>
          <w:sz w:val="24"/>
          <w:szCs w:val="24"/>
          <w:lang w:val="en-CA"/>
        </w:rPr>
      </w:pPr>
      <w:r>
        <w:rPr>
          <w:rFonts w:ascii="Calibri" w:eastAsia="Times New Roman" w:hAnsi="Calibri" w:cs="Calibri"/>
          <w:sz w:val="24"/>
          <w:szCs w:val="24"/>
          <w:lang w:val="en-CA"/>
        </w:rPr>
        <w:t xml:space="preserve">Give zero if does not meet minimum word requirement. </w:t>
      </w:r>
    </w:p>
    <w:p w14:paraId="067BA560" w14:textId="77777777" w:rsidR="00C431AD" w:rsidRDefault="00C431AD" w:rsidP="00374763">
      <w:pPr>
        <w:spacing w:after="0"/>
        <w:rPr>
          <w:rFonts w:ascii="Calibri" w:eastAsia="Times New Roman" w:hAnsi="Calibri" w:cs="Calibri"/>
          <w:sz w:val="24"/>
          <w:szCs w:val="24"/>
          <w:lang w:val="en-CA"/>
        </w:rPr>
      </w:pPr>
    </w:p>
    <w:p w14:paraId="079CA97A" w14:textId="650CEA7B" w:rsidR="00AC6C98" w:rsidRPr="00B52541" w:rsidRDefault="00782415" w:rsidP="002F47C3">
      <w:pPr>
        <w:pStyle w:val="Heading1"/>
      </w:pPr>
      <w:bookmarkStart w:id="11" w:name="_Toc143162686"/>
      <w:r>
        <w:t>Face-to-face Blended/Flipped Version</w:t>
      </w:r>
      <w:bookmarkEnd w:id="11"/>
    </w:p>
    <w:p w14:paraId="201E6212" w14:textId="77777777" w:rsidR="00AC6C98" w:rsidRPr="00B52541" w:rsidRDefault="00AC6C98" w:rsidP="00AC6C98">
      <w:pPr>
        <w:spacing w:after="0"/>
        <w:rPr>
          <w:rFonts w:ascii="Times New Roman" w:eastAsia="Times New Roman" w:hAnsi="Times New Roman" w:cs="Times New Roman"/>
          <w:sz w:val="24"/>
          <w:szCs w:val="24"/>
          <w:lang w:val="en-CA"/>
        </w:rPr>
      </w:pPr>
    </w:p>
    <w:p w14:paraId="3215A149" w14:textId="21BFA372" w:rsidR="00782415" w:rsidRDefault="00782415" w:rsidP="00782415">
      <w:pPr>
        <w:spacing w:after="0"/>
        <w:rPr>
          <w:rFonts w:ascii="Calibri" w:eastAsia="Times New Roman" w:hAnsi="Calibri" w:cs="Calibri"/>
          <w:sz w:val="24"/>
          <w:szCs w:val="24"/>
          <w:lang w:val="en-CA"/>
        </w:rPr>
      </w:pPr>
      <w:r w:rsidRPr="00782415">
        <w:rPr>
          <w:rFonts w:ascii="Calibri" w:eastAsia="Times New Roman" w:hAnsi="Calibri" w:cs="Calibri"/>
          <w:sz w:val="24"/>
          <w:szCs w:val="24"/>
          <w:lang w:val="en-CA"/>
        </w:rPr>
        <w:t>This mode of delivery can involve a pre-tutorial/lab homework task (which is assessable</w:t>
      </w:r>
      <w:r w:rsidR="005D34FF">
        <w:rPr>
          <w:rFonts w:ascii="Calibri" w:eastAsia="Times New Roman" w:hAnsi="Calibri" w:cs="Calibri"/>
          <w:sz w:val="24"/>
          <w:szCs w:val="24"/>
          <w:lang w:val="en-CA"/>
        </w:rPr>
        <w:t>—</w:t>
      </w:r>
      <w:r w:rsidRPr="00782415">
        <w:rPr>
          <w:rFonts w:ascii="Calibri" w:eastAsia="Times New Roman" w:hAnsi="Calibri" w:cs="Calibri"/>
          <w:sz w:val="24"/>
          <w:szCs w:val="24"/>
          <w:lang w:val="en-CA"/>
        </w:rPr>
        <w:t>small percentage), and then a face-to-face interaction in that tutorial/lab</w:t>
      </w:r>
      <w:r w:rsidR="00DD0D5C">
        <w:rPr>
          <w:rFonts w:ascii="Calibri" w:eastAsia="Times New Roman" w:hAnsi="Calibri" w:cs="Calibri"/>
          <w:sz w:val="24"/>
          <w:szCs w:val="24"/>
          <w:lang w:val="en-CA"/>
        </w:rPr>
        <w:t xml:space="preserve"> (see the generi</w:t>
      </w:r>
      <w:r w:rsidR="0071397E">
        <w:rPr>
          <w:rFonts w:ascii="Calibri" w:eastAsia="Times New Roman" w:hAnsi="Calibri" w:cs="Calibri"/>
          <w:sz w:val="24"/>
          <w:szCs w:val="24"/>
          <w:lang w:val="en-CA"/>
        </w:rPr>
        <w:t>c</w:t>
      </w:r>
      <w:r w:rsidR="00DD0D5C">
        <w:rPr>
          <w:rFonts w:ascii="Calibri" w:eastAsia="Times New Roman" w:hAnsi="Calibri" w:cs="Calibri"/>
          <w:sz w:val="24"/>
          <w:szCs w:val="24"/>
          <w:lang w:val="en-CA"/>
        </w:rPr>
        <w:t xml:space="preserve"> slides in the separate</w:t>
      </w:r>
      <w:r w:rsidR="0067130A">
        <w:rPr>
          <w:rFonts w:ascii="Calibri" w:eastAsia="Times New Roman" w:hAnsi="Calibri" w:cs="Calibri"/>
          <w:sz w:val="24"/>
          <w:szCs w:val="24"/>
          <w:lang w:val="en-CA"/>
        </w:rPr>
        <w:t xml:space="preserve"> PowerPoint</w:t>
      </w:r>
      <w:r w:rsidR="00DD0D5C">
        <w:rPr>
          <w:rFonts w:ascii="Calibri" w:eastAsia="Times New Roman" w:hAnsi="Calibri" w:cs="Calibri"/>
          <w:sz w:val="24"/>
          <w:szCs w:val="24"/>
          <w:lang w:val="en-CA"/>
        </w:rPr>
        <w:t xml:space="preserve"> file)</w:t>
      </w:r>
      <w:r w:rsidRPr="00782415">
        <w:rPr>
          <w:rFonts w:ascii="Calibri" w:eastAsia="Times New Roman" w:hAnsi="Calibri" w:cs="Calibri"/>
          <w:sz w:val="24"/>
          <w:szCs w:val="24"/>
          <w:lang w:val="en-CA"/>
        </w:rPr>
        <w:t>.</w:t>
      </w:r>
      <w:r w:rsidR="00E60C8F">
        <w:rPr>
          <w:rFonts w:ascii="Calibri" w:eastAsia="Times New Roman" w:hAnsi="Calibri" w:cs="Calibri"/>
          <w:sz w:val="24"/>
          <w:szCs w:val="24"/>
          <w:lang w:val="en-CA"/>
        </w:rPr>
        <w:t xml:space="preserve"> </w:t>
      </w:r>
      <w:r w:rsidR="001756F5">
        <w:rPr>
          <w:rFonts w:ascii="Calibri" w:eastAsia="Times New Roman" w:hAnsi="Calibri" w:cs="Calibri"/>
          <w:sz w:val="24"/>
          <w:szCs w:val="24"/>
          <w:lang w:val="en-CA"/>
        </w:rPr>
        <w:t xml:space="preserve">See the previous Online Version section for suggested alternative options available to instructors to suit their </w:t>
      </w:r>
      <w:proofErr w:type="gramStart"/>
      <w:r w:rsidR="0067130A">
        <w:rPr>
          <w:rFonts w:ascii="Calibri" w:eastAsia="Times New Roman" w:hAnsi="Calibri" w:cs="Calibri"/>
          <w:sz w:val="24"/>
          <w:szCs w:val="24"/>
          <w:lang w:val="en-CA"/>
        </w:rPr>
        <w:t xml:space="preserve">particular </w:t>
      </w:r>
      <w:r w:rsidR="001756F5">
        <w:rPr>
          <w:rFonts w:ascii="Calibri" w:eastAsia="Times New Roman" w:hAnsi="Calibri" w:cs="Calibri"/>
          <w:sz w:val="24"/>
          <w:szCs w:val="24"/>
          <w:lang w:val="en-CA"/>
        </w:rPr>
        <w:t>teaching</w:t>
      </w:r>
      <w:proofErr w:type="gramEnd"/>
      <w:r w:rsidR="001756F5">
        <w:rPr>
          <w:rFonts w:ascii="Calibri" w:eastAsia="Times New Roman" w:hAnsi="Calibri" w:cs="Calibri"/>
          <w:sz w:val="24"/>
          <w:szCs w:val="24"/>
          <w:lang w:val="en-CA"/>
        </w:rPr>
        <w:t xml:space="preserve"> context. </w:t>
      </w:r>
    </w:p>
    <w:p w14:paraId="63EFFF2F" w14:textId="77777777" w:rsidR="00CA5B19" w:rsidRPr="00782415" w:rsidRDefault="00CA5B19" w:rsidP="00782415">
      <w:pPr>
        <w:spacing w:after="0"/>
        <w:rPr>
          <w:rFonts w:ascii="Calibri" w:eastAsia="Times New Roman" w:hAnsi="Calibri" w:cs="Calibri"/>
          <w:sz w:val="24"/>
          <w:szCs w:val="24"/>
          <w:lang w:val="en-CA"/>
        </w:rPr>
      </w:pPr>
    </w:p>
    <w:p w14:paraId="02D946B0" w14:textId="6754D5CB" w:rsidR="00782415" w:rsidRPr="00B31E12" w:rsidRDefault="00782415" w:rsidP="00782415">
      <w:pPr>
        <w:spacing w:after="0"/>
        <w:rPr>
          <w:rStyle w:val="SubtleEmphasis"/>
        </w:rPr>
      </w:pPr>
      <w:r w:rsidRPr="00B31E12">
        <w:rPr>
          <w:rStyle w:val="SubtleEmphasis"/>
        </w:rPr>
        <w:t>Homework</w:t>
      </w:r>
      <w:r w:rsidR="00C26A3E" w:rsidRPr="00B31E12">
        <w:rPr>
          <w:rStyle w:val="SubtleEmphasis"/>
        </w:rPr>
        <w:t xml:space="preserve"> </w:t>
      </w:r>
      <w:r w:rsidR="0067130A" w:rsidRPr="00B31E12">
        <w:rPr>
          <w:rStyle w:val="SubtleEmphasis"/>
        </w:rPr>
        <w:t>p</w:t>
      </w:r>
      <w:r w:rsidR="00C26A3E" w:rsidRPr="00B31E12">
        <w:rPr>
          <w:rStyle w:val="SubtleEmphasis"/>
        </w:rPr>
        <w:t>reparatory</w:t>
      </w:r>
      <w:r w:rsidRPr="00B31E12">
        <w:rPr>
          <w:rStyle w:val="SubtleEmphasis"/>
        </w:rPr>
        <w:t xml:space="preserve"> task:</w:t>
      </w:r>
    </w:p>
    <w:p w14:paraId="4D4FE98A" w14:textId="77777777" w:rsidR="00CA5B19" w:rsidRPr="00B76A25" w:rsidRDefault="00CA5B19" w:rsidP="00782415">
      <w:pPr>
        <w:spacing w:after="0"/>
        <w:rPr>
          <w:rFonts w:ascii="Calibri" w:eastAsia="Times New Roman" w:hAnsi="Calibri" w:cs="Calibri"/>
          <w:sz w:val="24"/>
          <w:szCs w:val="24"/>
          <w:lang w:val="en-CA"/>
        </w:rPr>
      </w:pPr>
    </w:p>
    <w:p w14:paraId="64798741" w14:textId="774A2C05" w:rsidR="00782415" w:rsidRPr="00B76A25" w:rsidRDefault="00782415" w:rsidP="00697E6E">
      <w:pPr>
        <w:pStyle w:val="ListParagraph"/>
        <w:numPr>
          <w:ilvl w:val="0"/>
          <w:numId w:val="22"/>
        </w:numPr>
        <w:ind w:left="709" w:hanging="425"/>
        <w:rPr>
          <w:rFonts w:ascii="Calibri" w:hAnsi="Calibri" w:cs="Calibri"/>
        </w:rPr>
      </w:pPr>
      <w:r w:rsidRPr="00B76A25">
        <w:rPr>
          <w:rStyle w:val="SubtleEmphasis"/>
          <w:color w:val="auto"/>
        </w:rPr>
        <w:t>Reading:</w:t>
      </w:r>
      <w:r w:rsidRPr="00B76A25">
        <w:rPr>
          <w:rFonts w:ascii="Calibri" w:hAnsi="Calibri" w:cs="Calibri"/>
        </w:rPr>
        <w:t xml:space="preserve"> </w:t>
      </w:r>
      <w:r w:rsidRPr="00B76A25">
        <w:rPr>
          <w:rFonts w:ascii="Calibri" w:hAnsi="Calibri" w:cs="Calibri"/>
          <w:b/>
          <w:bCs/>
        </w:rPr>
        <w:t>Dunlosky et al. (2013</w:t>
      </w:r>
      <w:r w:rsidR="009C7896" w:rsidRPr="00B76A25">
        <w:rPr>
          <w:rFonts w:ascii="Calibri" w:hAnsi="Calibri" w:cs="Calibri"/>
          <w:b/>
          <w:bCs/>
        </w:rPr>
        <w:t>)</w:t>
      </w:r>
      <w:r w:rsidR="009C7896" w:rsidRPr="00B76A25">
        <w:rPr>
          <w:rFonts w:ascii="Calibri" w:hAnsi="Calibri" w:cs="Calibri"/>
        </w:rPr>
        <w:t>:</w:t>
      </w:r>
      <w:r w:rsidR="002F47C3" w:rsidRPr="00B76A25">
        <w:rPr>
          <w:rFonts w:ascii="Calibri" w:hAnsi="Calibri" w:cs="Calibri"/>
        </w:rPr>
        <w:t xml:space="preserve"> </w:t>
      </w:r>
      <w:r w:rsidR="00E60C8F" w:rsidRPr="00B76A25">
        <w:rPr>
          <w:rFonts w:ascii="Calibri" w:hAnsi="Calibri" w:cs="Calibri"/>
        </w:rPr>
        <w:t xml:space="preserve">Students </w:t>
      </w:r>
      <w:r w:rsidR="004D5ACB" w:rsidRPr="00B76A25">
        <w:rPr>
          <w:rFonts w:ascii="Calibri" w:hAnsi="Calibri" w:cs="Calibri"/>
        </w:rPr>
        <w:t>are</w:t>
      </w:r>
      <w:r w:rsidR="00E60C8F" w:rsidRPr="00B76A25">
        <w:rPr>
          <w:rFonts w:ascii="Calibri" w:hAnsi="Calibri" w:cs="Calibri"/>
        </w:rPr>
        <w:t xml:space="preserve"> asked to read: </w:t>
      </w:r>
      <w:r w:rsidR="009C7896" w:rsidRPr="00B76A25">
        <w:rPr>
          <w:rFonts w:ascii="Calibri" w:hAnsi="Calibri" w:cs="Calibri"/>
        </w:rPr>
        <w:t xml:space="preserve">(a) </w:t>
      </w:r>
      <w:r w:rsidR="00E60C8F" w:rsidRPr="00B76A25">
        <w:rPr>
          <w:rFonts w:ascii="Calibri" w:hAnsi="Calibri" w:cs="Calibri"/>
        </w:rPr>
        <w:t xml:space="preserve">the </w:t>
      </w:r>
      <w:r w:rsidRPr="00B76A25">
        <w:rPr>
          <w:rFonts w:ascii="Calibri" w:hAnsi="Calibri" w:cs="Calibri"/>
        </w:rPr>
        <w:t>review of study strategies</w:t>
      </w:r>
      <w:r w:rsidR="009C7896" w:rsidRPr="00B76A25">
        <w:rPr>
          <w:rFonts w:ascii="Calibri" w:hAnsi="Calibri" w:cs="Calibri"/>
        </w:rPr>
        <w:t xml:space="preserve"> (pp. 4–6)</w:t>
      </w:r>
      <w:r w:rsidRPr="00B76A25">
        <w:rPr>
          <w:rFonts w:ascii="Calibri" w:hAnsi="Calibri" w:cs="Calibri"/>
        </w:rPr>
        <w:t xml:space="preserve"> </w:t>
      </w:r>
      <w:r w:rsidR="00E60C8F" w:rsidRPr="00B76A25">
        <w:rPr>
          <w:rFonts w:ascii="Calibri" w:hAnsi="Calibri" w:cs="Calibri"/>
        </w:rPr>
        <w:t>(</w:t>
      </w:r>
      <w:r w:rsidRPr="00B76A25">
        <w:rPr>
          <w:rFonts w:ascii="Calibri" w:hAnsi="Calibri" w:cs="Calibri"/>
        </w:rPr>
        <w:t>this includes the equivalent of this Table 1</w:t>
      </w:r>
      <w:r w:rsidR="00E60C8F" w:rsidRPr="00B76A25">
        <w:rPr>
          <w:rFonts w:ascii="Calibri" w:hAnsi="Calibri" w:cs="Calibri"/>
        </w:rPr>
        <w:t>)</w:t>
      </w:r>
      <w:r w:rsidRPr="00B76A25">
        <w:rPr>
          <w:rFonts w:ascii="Calibri" w:hAnsi="Calibri" w:cs="Calibri"/>
        </w:rPr>
        <w:t xml:space="preserve">; </w:t>
      </w:r>
      <w:r w:rsidR="009C7896" w:rsidRPr="00B76A25">
        <w:rPr>
          <w:rFonts w:ascii="Calibri" w:hAnsi="Calibri" w:cs="Calibri"/>
        </w:rPr>
        <w:t xml:space="preserve">(b) </w:t>
      </w:r>
      <w:r w:rsidR="00E60C8F" w:rsidRPr="00B76A25">
        <w:rPr>
          <w:rFonts w:ascii="Calibri" w:hAnsi="Calibri" w:cs="Calibri"/>
        </w:rPr>
        <w:t xml:space="preserve">the </w:t>
      </w:r>
      <w:r w:rsidRPr="00B76A25">
        <w:rPr>
          <w:rFonts w:ascii="Calibri" w:hAnsi="Calibri" w:cs="Calibri"/>
        </w:rPr>
        <w:t xml:space="preserve">closing remarks including Table </w:t>
      </w:r>
      <w:r w:rsidR="009C7896" w:rsidRPr="00B76A25">
        <w:rPr>
          <w:rFonts w:ascii="Calibri" w:hAnsi="Calibri" w:cs="Calibri"/>
        </w:rPr>
        <w:t>4</w:t>
      </w:r>
      <w:r w:rsidR="002F47C3" w:rsidRPr="00B76A25">
        <w:rPr>
          <w:rFonts w:ascii="Calibri" w:hAnsi="Calibri" w:cs="Calibri"/>
        </w:rPr>
        <w:t xml:space="preserve"> </w:t>
      </w:r>
      <w:r w:rsidR="00A070F2" w:rsidRPr="00B76A25">
        <w:rPr>
          <w:rFonts w:ascii="Calibri" w:hAnsi="Calibri" w:cs="Calibri"/>
        </w:rPr>
        <w:t>(</w:t>
      </w:r>
      <w:r w:rsidRPr="00B76A25">
        <w:rPr>
          <w:rFonts w:ascii="Calibri" w:hAnsi="Calibri" w:cs="Calibri"/>
        </w:rPr>
        <w:t>this includes the equivalent of this Table 2</w:t>
      </w:r>
      <w:r w:rsidR="00A070F2" w:rsidRPr="00B76A25">
        <w:rPr>
          <w:rFonts w:ascii="Calibri" w:hAnsi="Calibri" w:cs="Calibri"/>
        </w:rPr>
        <w:t>)</w:t>
      </w:r>
      <w:r w:rsidR="002F47C3" w:rsidRPr="00B76A25">
        <w:rPr>
          <w:rFonts w:ascii="Calibri" w:hAnsi="Calibri" w:cs="Calibri"/>
        </w:rPr>
        <w:t>;</w:t>
      </w:r>
      <w:r w:rsidRPr="00B76A25">
        <w:rPr>
          <w:rFonts w:ascii="Calibri" w:hAnsi="Calibri" w:cs="Calibri"/>
        </w:rPr>
        <w:t xml:space="preserve"> and </w:t>
      </w:r>
      <w:r w:rsidR="009C7896" w:rsidRPr="00B76A25">
        <w:rPr>
          <w:rFonts w:ascii="Calibri" w:hAnsi="Calibri" w:cs="Calibri"/>
        </w:rPr>
        <w:t xml:space="preserve">(c) </w:t>
      </w:r>
      <w:r w:rsidRPr="00B76A25">
        <w:rPr>
          <w:rFonts w:ascii="Calibri" w:hAnsi="Calibri" w:cs="Calibri"/>
        </w:rPr>
        <w:t>sections 8 and 9</w:t>
      </w:r>
      <w:r w:rsidR="00E60C8F" w:rsidRPr="00B76A25">
        <w:rPr>
          <w:rFonts w:ascii="Calibri" w:hAnsi="Calibri" w:cs="Calibri"/>
        </w:rPr>
        <w:t xml:space="preserve"> (scan only)</w:t>
      </w:r>
      <w:r w:rsidRPr="00B76A25">
        <w:rPr>
          <w:rFonts w:ascii="Calibri" w:hAnsi="Calibri" w:cs="Calibri"/>
        </w:rPr>
        <w:t>.</w:t>
      </w:r>
      <w:r w:rsidR="00E60C8F" w:rsidRPr="00B76A25">
        <w:rPr>
          <w:rFonts w:ascii="Calibri" w:hAnsi="Calibri" w:cs="Calibri"/>
        </w:rPr>
        <w:t xml:space="preserve"> </w:t>
      </w:r>
      <w:proofErr w:type="gramStart"/>
      <w:r w:rsidR="00E60C8F" w:rsidRPr="00B76A25">
        <w:rPr>
          <w:rFonts w:ascii="Calibri" w:hAnsi="Calibri" w:cs="Calibri"/>
        </w:rPr>
        <w:t>Alternatively</w:t>
      </w:r>
      <w:proofErr w:type="gramEnd"/>
      <w:r w:rsidR="00E60C8F" w:rsidRPr="00B76A25">
        <w:rPr>
          <w:rFonts w:ascii="Calibri" w:hAnsi="Calibri" w:cs="Calibri"/>
        </w:rPr>
        <w:t xml:space="preserve"> or </w:t>
      </w:r>
      <w:r w:rsidR="00A070F2" w:rsidRPr="00B76A25">
        <w:rPr>
          <w:rFonts w:ascii="Calibri" w:hAnsi="Calibri" w:cs="Calibri"/>
        </w:rPr>
        <w:t>additionally</w:t>
      </w:r>
      <w:r w:rsidR="00E60C8F" w:rsidRPr="00B76A25">
        <w:rPr>
          <w:rFonts w:ascii="Calibri" w:hAnsi="Calibri" w:cs="Calibri"/>
        </w:rPr>
        <w:t>, students could be asked to watch one of the videos listed in the References/</w:t>
      </w:r>
      <w:r w:rsidR="00A070F2" w:rsidRPr="00B76A25">
        <w:rPr>
          <w:rFonts w:ascii="Calibri" w:hAnsi="Calibri" w:cs="Calibri"/>
        </w:rPr>
        <w:t>R</w:t>
      </w:r>
      <w:r w:rsidR="00E60C8F" w:rsidRPr="00B76A25">
        <w:rPr>
          <w:rFonts w:ascii="Calibri" w:hAnsi="Calibri" w:cs="Calibri"/>
        </w:rPr>
        <w:t xml:space="preserve">esources section. Then students are asked:  </w:t>
      </w:r>
      <w:r w:rsidR="00CA5B19" w:rsidRPr="00B76A25">
        <w:rPr>
          <w:rFonts w:ascii="Calibri" w:hAnsi="Calibri" w:cs="Calibri"/>
        </w:rPr>
        <w:br/>
      </w:r>
    </w:p>
    <w:p w14:paraId="2546C719" w14:textId="39F53BF1" w:rsidR="00782415" w:rsidRDefault="00E60C8F" w:rsidP="00CA5B19">
      <w:pPr>
        <w:pStyle w:val="ListParagraph"/>
        <w:numPr>
          <w:ilvl w:val="0"/>
          <w:numId w:val="22"/>
        </w:numPr>
        <w:ind w:left="709" w:hanging="425"/>
        <w:rPr>
          <w:rFonts w:ascii="Calibri" w:hAnsi="Calibri" w:cs="Calibri"/>
        </w:rPr>
      </w:pPr>
      <w:r w:rsidRPr="00B76A25">
        <w:rPr>
          <w:rStyle w:val="SubtleEmphasis"/>
          <w:color w:val="auto"/>
        </w:rPr>
        <w:t>“</w:t>
      </w:r>
      <w:r w:rsidR="00782415" w:rsidRPr="00B76A25">
        <w:rPr>
          <w:rStyle w:val="SubtleEmphasis"/>
          <w:color w:val="auto"/>
        </w:rPr>
        <w:t>Write a list</w:t>
      </w:r>
      <w:r w:rsidR="00782415" w:rsidRPr="00B76A25">
        <w:rPr>
          <w:rFonts w:ascii="Calibri" w:hAnsi="Calibri" w:cs="Calibri"/>
        </w:rPr>
        <w:t xml:space="preserve"> of ALL the study strategies that you use. Indicate which of these have been discussed in the article, referring to Table 1 in Dunlosky et al. (2013) [equivalent of this Table 1]. Submit to the Learning Management </w:t>
      </w:r>
      <w:proofErr w:type="gramStart"/>
      <w:r w:rsidR="00782415" w:rsidRPr="00B76A25">
        <w:rPr>
          <w:rFonts w:ascii="Calibri" w:hAnsi="Calibri" w:cs="Calibri"/>
        </w:rPr>
        <w:t>System, and</w:t>
      </w:r>
      <w:proofErr w:type="gramEnd"/>
      <w:r w:rsidR="00782415" w:rsidRPr="00B76A25">
        <w:rPr>
          <w:rFonts w:ascii="Calibri" w:hAnsi="Calibri" w:cs="Calibri"/>
        </w:rPr>
        <w:t xml:space="preserve"> bring one copy to class</w:t>
      </w:r>
      <w:r w:rsidR="00A070F2" w:rsidRPr="00B76A25">
        <w:rPr>
          <w:rFonts w:ascii="Calibri" w:hAnsi="Calibri" w:cs="Calibri"/>
        </w:rPr>
        <w:t>—</w:t>
      </w:r>
      <w:r w:rsidR="00782415" w:rsidRPr="00B76A25">
        <w:rPr>
          <w:rFonts w:ascii="Calibri" w:hAnsi="Calibri" w:cs="Calibri"/>
        </w:rPr>
        <w:t>hand in after discussion.</w:t>
      </w:r>
      <w:r w:rsidRPr="00B76A25">
        <w:rPr>
          <w:rFonts w:ascii="Calibri" w:hAnsi="Calibri" w:cs="Calibri"/>
        </w:rPr>
        <w:t>”</w:t>
      </w:r>
    </w:p>
    <w:p w14:paraId="7A3D8C36" w14:textId="77777777" w:rsidR="008625AA" w:rsidRDefault="008625AA" w:rsidP="008625AA">
      <w:pPr>
        <w:rPr>
          <w:rFonts w:ascii="Calibri" w:hAnsi="Calibri" w:cs="Calibri"/>
        </w:rPr>
      </w:pPr>
    </w:p>
    <w:p w14:paraId="7D57B9A8" w14:textId="72C0AD38" w:rsidR="00CA5B19" w:rsidRPr="008625AA" w:rsidRDefault="008C7843" w:rsidP="008625AA">
      <w:pPr>
        <w:rPr>
          <w:rFonts w:ascii="Calibri" w:hAnsi="Calibri" w:cs="Calibri"/>
          <w:sz w:val="24"/>
          <w:szCs w:val="24"/>
        </w:rPr>
      </w:pPr>
      <w:r>
        <w:rPr>
          <w:rFonts w:ascii="Calibri" w:hAnsi="Calibri" w:cs="Calibri"/>
          <w:sz w:val="24"/>
          <w:szCs w:val="24"/>
        </w:rPr>
        <w:t>I</w:t>
      </w:r>
      <w:r w:rsidR="008625AA" w:rsidRPr="008625AA">
        <w:rPr>
          <w:rFonts w:ascii="Calibri" w:hAnsi="Calibri" w:cs="Calibri"/>
          <w:sz w:val="24"/>
          <w:szCs w:val="24"/>
        </w:rPr>
        <w:t xml:space="preserve">nstructors </w:t>
      </w:r>
      <w:r>
        <w:rPr>
          <w:rFonts w:ascii="Calibri" w:hAnsi="Calibri" w:cs="Calibri"/>
          <w:sz w:val="24"/>
          <w:szCs w:val="24"/>
        </w:rPr>
        <w:t xml:space="preserve">can simply mark #2: 0.5 mark for the list of study strategies; 0.5 mark for marching at least one of these to </w:t>
      </w:r>
      <w:proofErr w:type="spellStart"/>
      <w:r>
        <w:rPr>
          <w:rFonts w:ascii="Calibri" w:hAnsi="Calibri" w:cs="Calibri"/>
          <w:sz w:val="24"/>
          <w:szCs w:val="24"/>
        </w:rPr>
        <w:t>Dunlosky</w:t>
      </w:r>
      <w:proofErr w:type="spellEnd"/>
      <w:r>
        <w:rPr>
          <w:rFonts w:ascii="Calibri" w:hAnsi="Calibri" w:cs="Calibri"/>
          <w:sz w:val="24"/>
          <w:szCs w:val="24"/>
        </w:rPr>
        <w:t xml:space="preserve"> et </w:t>
      </w:r>
      <w:proofErr w:type="spellStart"/>
      <w:r>
        <w:rPr>
          <w:rFonts w:ascii="Calibri" w:hAnsi="Calibri" w:cs="Calibri"/>
          <w:sz w:val="24"/>
          <w:szCs w:val="24"/>
        </w:rPr>
        <w:t>al’s</w:t>
      </w:r>
      <w:proofErr w:type="spellEnd"/>
      <w:r>
        <w:rPr>
          <w:rFonts w:ascii="Calibri" w:hAnsi="Calibri" w:cs="Calibri"/>
          <w:sz w:val="24"/>
          <w:szCs w:val="24"/>
        </w:rPr>
        <w:t xml:space="preserve"> Table 1. </w:t>
      </w:r>
      <w:r w:rsidR="008625AA" w:rsidRPr="008625AA">
        <w:rPr>
          <w:rFonts w:ascii="Calibri" w:hAnsi="Calibri" w:cs="Calibri"/>
          <w:sz w:val="24"/>
          <w:szCs w:val="24"/>
        </w:rPr>
        <w:br/>
      </w:r>
    </w:p>
    <w:p w14:paraId="2750C594" w14:textId="5044C718" w:rsidR="00782415" w:rsidRPr="00B31E12" w:rsidRDefault="00782415" w:rsidP="00782415">
      <w:pPr>
        <w:spacing w:after="0"/>
        <w:rPr>
          <w:rStyle w:val="SubtleEmphasis"/>
        </w:rPr>
      </w:pPr>
      <w:r w:rsidRPr="00B31E12">
        <w:rPr>
          <w:rStyle w:val="SubtleEmphasis"/>
        </w:rPr>
        <w:t>In face-to-face tutorial/lab:</w:t>
      </w:r>
      <w:r w:rsidR="00021B4F" w:rsidRPr="00B31E12">
        <w:rPr>
          <w:rStyle w:val="SubtleEmphasis"/>
        </w:rPr>
        <w:br/>
      </w:r>
    </w:p>
    <w:p w14:paraId="60B87AC8" w14:textId="0B12BFA3" w:rsidR="00782415" w:rsidRPr="00B76A25" w:rsidRDefault="00782415" w:rsidP="00CA5B19">
      <w:pPr>
        <w:pStyle w:val="ListParagraph"/>
        <w:numPr>
          <w:ilvl w:val="0"/>
          <w:numId w:val="24"/>
        </w:numPr>
        <w:ind w:left="709" w:hanging="425"/>
        <w:rPr>
          <w:rFonts w:ascii="Calibri" w:hAnsi="Calibri" w:cs="Calibri"/>
        </w:rPr>
      </w:pPr>
      <w:r w:rsidRPr="00B76A25">
        <w:rPr>
          <w:rFonts w:ascii="Calibri" w:hAnsi="Calibri" w:cs="Calibri"/>
        </w:rPr>
        <w:t>Show Table 1</w:t>
      </w:r>
      <w:r w:rsidR="00486280" w:rsidRPr="00B76A25">
        <w:rPr>
          <w:rFonts w:ascii="Calibri" w:hAnsi="Calibri" w:cs="Calibri"/>
        </w:rPr>
        <w:t xml:space="preserve"> (see </w:t>
      </w:r>
      <w:r w:rsidR="00AE32F6" w:rsidRPr="00B76A25">
        <w:rPr>
          <w:rFonts w:ascii="Calibri" w:hAnsi="Calibri" w:cs="Calibri"/>
        </w:rPr>
        <w:t xml:space="preserve">the generic </w:t>
      </w:r>
      <w:r w:rsidR="00486280" w:rsidRPr="00B76A25">
        <w:rPr>
          <w:rFonts w:ascii="Calibri" w:hAnsi="Calibri" w:cs="Calibri"/>
        </w:rPr>
        <w:t>slides</w:t>
      </w:r>
      <w:r w:rsidR="00AE32F6" w:rsidRPr="00B76A25">
        <w:rPr>
          <w:rFonts w:ascii="Calibri" w:hAnsi="Calibri" w:cs="Calibri"/>
        </w:rPr>
        <w:t xml:space="preserve"> in the separate </w:t>
      </w:r>
      <w:r w:rsidR="00A070F2" w:rsidRPr="00B76A25">
        <w:rPr>
          <w:rFonts w:ascii="Calibri" w:hAnsi="Calibri" w:cs="Calibri"/>
        </w:rPr>
        <w:t xml:space="preserve">PowerPoint </w:t>
      </w:r>
      <w:r w:rsidR="00AE32F6" w:rsidRPr="00B76A25">
        <w:rPr>
          <w:rFonts w:ascii="Calibri" w:hAnsi="Calibri" w:cs="Calibri"/>
        </w:rPr>
        <w:t>file)</w:t>
      </w:r>
      <w:r w:rsidRPr="00B76A25">
        <w:rPr>
          <w:rFonts w:ascii="Calibri" w:hAnsi="Calibri" w:cs="Calibri"/>
        </w:rPr>
        <w:t>.</w:t>
      </w:r>
      <w:r w:rsidR="00021B4F" w:rsidRPr="00B76A25">
        <w:rPr>
          <w:rFonts w:ascii="Calibri" w:hAnsi="Calibri" w:cs="Calibri"/>
        </w:rPr>
        <w:br/>
      </w:r>
    </w:p>
    <w:p w14:paraId="204B3774" w14:textId="0573A9D0" w:rsidR="00782415" w:rsidRPr="00B76A25" w:rsidRDefault="00782415" w:rsidP="00CA5B19">
      <w:pPr>
        <w:pStyle w:val="ListParagraph"/>
        <w:numPr>
          <w:ilvl w:val="0"/>
          <w:numId w:val="24"/>
        </w:numPr>
        <w:ind w:left="709" w:hanging="425"/>
        <w:rPr>
          <w:rFonts w:ascii="Calibri" w:hAnsi="Calibri" w:cs="Calibri"/>
        </w:rPr>
      </w:pPr>
      <w:r w:rsidRPr="00B76A25">
        <w:rPr>
          <w:rFonts w:ascii="Calibri" w:hAnsi="Calibri" w:cs="Calibri"/>
        </w:rPr>
        <w:t>10-min exercise</w:t>
      </w:r>
      <w:r w:rsidR="0043507B">
        <w:rPr>
          <w:rFonts w:ascii="Calibri" w:hAnsi="Calibri" w:cs="Calibri"/>
        </w:rPr>
        <w:t>—</w:t>
      </w:r>
      <w:r w:rsidRPr="00B76A25">
        <w:rPr>
          <w:rFonts w:ascii="Calibri" w:hAnsi="Calibri" w:cs="Calibri"/>
        </w:rPr>
        <w:t>show this slide:</w:t>
      </w:r>
      <w:r w:rsidR="00CA5B19" w:rsidRPr="00B76A25">
        <w:rPr>
          <w:rFonts w:ascii="Calibri" w:hAnsi="Calibri" w:cs="Calibri"/>
        </w:rPr>
        <w:br/>
      </w:r>
    </w:p>
    <w:p w14:paraId="009B2D18" w14:textId="77777777" w:rsidR="00782415" w:rsidRPr="00B76A25" w:rsidRDefault="00782415" w:rsidP="00F80062">
      <w:pPr>
        <w:spacing w:after="0"/>
        <w:ind w:left="709"/>
        <w:rPr>
          <w:rFonts w:ascii="Calibri" w:eastAsia="Times New Roman" w:hAnsi="Calibri" w:cs="Calibri"/>
          <w:sz w:val="24"/>
          <w:szCs w:val="24"/>
          <w:lang w:val="en-CA"/>
        </w:rPr>
      </w:pPr>
      <w:r w:rsidRPr="00B76A25">
        <w:rPr>
          <w:rFonts w:ascii="Calibri" w:eastAsia="Times New Roman" w:hAnsi="Calibri" w:cs="Calibri"/>
          <w:sz w:val="24"/>
          <w:szCs w:val="24"/>
          <w:lang w:val="en-CA"/>
        </w:rPr>
        <w:t>“In groups of 5-6 (5 min):</w:t>
      </w:r>
    </w:p>
    <w:p w14:paraId="5C1D9DED" w14:textId="556FC26E" w:rsidR="00782415" w:rsidRPr="00B76A25" w:rsidRDefault="00782415" w:rsidP="00C64DA5">
      <w:pPr>
        <w:pStyle w:val="ListParagraph"/>
        <w:numPr>
          <w:ilvl w:val="0"/>
          <w:numId w:val="29"/>
        </w:numPr>
        <w:ind w:left="1134"/>
        <w:rPr>
          <w:rFonts w:ascii="Calibri" w:hAnsi="Calibri" w:cs="Calibri"/>
        </w:rPr>
      </w:pPr>
      <w:r w:rsidRPr="00B76A25">
        <w:rPr>
          <w:rFonts w:ascii="Calibri" w:hAnsi="Calibri" w:cs="Calibri"/>
        </w:rPr>
        <w:t xml:space="preserve">Each person </w:t>
      </w:r>
      <w:proofErr w:type="gramStart"/>
      <w:r w:rsidRPr="00B76A25">
        <w:rPr>
          <w:rFonts w:ascii="Calibri" w:hAnsi="Calibri" w:cs="Calibri"/>
        </w:rPr>
        <w:t>describe</w:t>
      </w:r>
      <w:proofErr w:type="gramEnd"/>
      <w:r w:rsidRPr="00B76A25">
        <w:rPr>
          <w:rFonts w:ascii="Calibri" w:hAnsi="Calibri" w:cs="Calibri"/>
        </w:rPr>
        <w:t xml:space="preserve"> ONE study strategy they use </w:t>
      </w:r>
    </w:p>
    <w:p w14:paraId="77406D61" w14:textId="264DA76B" w:rsidR="00782415" w:rsidRPr="00B76A25" w:rsidRDefault="00782415" w:rsidP="00C64DA5">
      <w:pPr>
        <w:pStyle w:val="ListParagraph"/>
        <w:numPr>
          <w:ilvl w:val="0"/>
          <w:numId w:val="29"/>
        </w:numPr>
        <w:ind w:left="1134"/>
        <w:rPr>
          <w:rFonts w:ascii="Calibri" w:hAnsi="Calibri" w:cs="Calibri"/>
        </w:rPr>
      </w:pPr>
      <w:r w:rsidRPr="00B76A25">
        <w:rPr>
          <w:rFonts w:ascii="Calibri" w:hAnsi="Calibri" w:cs="Calibri"/>
        </w:rPr>
        <w:t>Was the strategy mentioned in the review?</w:t>
      </w:r>
    </w:p>
    <w:p w14:paraId="7DB11733" w14:textId="3E1F14AB" w:rsidR="00782415" w:rsidRPr="00B76A25" w:rsidRDefault="00782415" w:rsidP="00C64DA5">
      <w:pPr>
        <w:pStyle w:val="ListParagraph"/>
        <w:numPr>
          <w:ilvl w:val="0"/>
          <w:numId w:val="29"/>
        </w:numPr>
        <w:ind w:left="1134"/>
        <w:rPr>
          <w:rFonts w:ascii="Calibri" w:hAnsi="Calibri" w:cs="Calibri"/>
        </w:rPr>
      </w:pPr>
      <w:r w:rsidRPr="00B76A25">
        <w:rPr>
          <w:rFonts w:ascii="Calibri" w:hAnsi="Calibri" w:cs="Calibri"/>
        </w:rPr>
        <w:t>If so, was it found to be effective?</w:t>
      </w:r>
    </w:p>
    <w:p w14:paraId="0DD3EE33" w14:textId="5382CA12" w:rsidR="00782415" w:rsidRPr="00B76A25" w:rsidRDefault="00782415" w:rsidP="00C64DA5">
      <w:pPr>
        <w:pStyle w:val="ListParagraph"/>
        <w:numPr>
          <w:ilvl w:val="0"/>
          <w:numId w:val="29"/>
        </w:numPr>
        <w:ind w:left="1134"/>
        <w:rPr>
          <w:rFonts w:ascii="Calibri" w:hAnsi="Calibri" w:cs="Calibri"/>
        </w:rPr>
      </w:pPr>
      <w:r w:rsidRPr="00B76A25">
        <w:rPr>
          <w:rFonts w:ascii="Calibri" w:hAnsi="Calibri" w:cs="Calibri"/>
        </w:rPr>
        <w:t>If not, why do you think that is the case?</w:t>
      </w:r>
    </w:p>
    <w:p w14:paraId="1665D8F2" w14:textId="786C24F7" w:rsidR="00782415" w:rsidRPr="00B76A25" w:rsidRDefault="00782415" w:rsidP="00C64DA5">
      <w:pPr>
        <w:pStyle w:val="ListParagraph"/>
        <w:numPr>
          <w:ilvl w:val="0"/>
          <w:numId w:val="29"/>
        </w:numPr>
        <w:ind w:left="1134"/>
        <w:rPr>
          <w:rFonts w:ascii="Calibri" w:hAnsi="Calibri" w:cs="Calibri"/>
        </w:rPr>
      </w:pPr>
      <w:r w:rsidRPr="00B76A25">
        <w:rPr>
          <w:rFonts w:ascii="Calibri" w:hAnsi="Calibri" w:cs="Calibri"/>
        </w:rPr>
        <w:t xml:space="preserve">Out of this discussion, choose one point to feed back to the class </w:t>
      </w:r>
      <w:r w:rsidR="004E205F" w:rsidRPr="00B76A25">
        <w:rPr>
          <w:rFonts w:ascii="Calibri" w:hAnsi="Calibri" w:cs="Calibri"/>
        </w:rPr>
        <w:br/>
      </w:r>
    </w:p>
    <w:p w14:paraId="249B27FE" w14:textId="4CA43C60" w:rsidR="004E205F" w:rsidRPr="00B76A25" w:rsidRDefault="00782415" w:rsidP="00F80062">
      <w:pPr>
        <w:spacing w:after="0"/>
        <w:ind w:left="709"/>
        <w:rPr>
          <w:rFonts w:ascii="Calibri" w:eastAsia="Times New Roman" w:hAnsi="Calibri" w:cs="Calibri"/>
          <w:sz w:val="24"/>
          <w:szCs w:val="24"/>
          <w:lang w:val="en-CA"/>
        </w:rPr>
      </w:pPr>
      <w:r w:rsidRPr="00B76A25">
        <w:rPr>
          <w:rFonts w:ascii="Calibri" w:eastAsia="Times New Roman" w:hAnsi="Calibri" w:cs="Calibri"/>
          <w:sz w:val="24"/>
          <w:szCs w:val="24"/>
          <w:lang w:val="en-CA"/>
        </w:rPr>
        <w:t>FEEDBACK to CLASS (5 min)”</w:t>
      </w:r>
      <w:r w:rsidR="00F80062" w:rsidRPr="00B76A25">
        <w:rPr>
          <w:rFonts w:ascii="Calibri" w:eastAsia="Times New Roman" w:hAnsi="Calibri" w:cs="Calibri"/>
          <w:sz w:val="24"/>
          <w:szCs w:val="24"/>
          <w:lang w:val="en-CA"/>
        </w:rPr>
        <w:br/>
      </w:r>
    </w:p>
    <w:p w14:paraId="30C16CB2" w14:textId="270427D9" w:rsidR="00782415" w:rsidRPr="00B76A25" w:rsidRDefault="00782415" w:rsidP="004E205F">
      <w:pPr>
        <w:pStyle w:val="ListParagraph"/>
        <w:numPr>
          <w:ilvl w:val="0"/>
          <w:numId w:val="24"/>
        </w:numPr>
        <w:rPr>
          <w:rFonts w:ascii="Calibri" w:hAnsi="Calibri" w:cs="Calibri"/>
        </w:rPr>
      </w:pPr>
      <w:r w:rsidRPr="00B76A25">
        <w:rPr>
          <w:rFonts w:ascii="Calibri" w:hAnsi="Calibri" w:cs="Calibri"/>
        </w:rPr>
        <w:t>Show Table 2, just to remind them of the outcomes of the review.</w:t>
      </w:r>
      <w:r w:rsidR="00021B4F" w:rsidRPr="00B76A25">
        <w:rPr>
          <w:rFonts w:ascii="Calibri" w:hAnsi="Calibri" w:cs="Calibri"/>
        </w:rPr>
        <w:br/>
      </w:r>
    </w:p>
    <w:p w14:paraId="0773C73A" w14:textId="2E7C1A3F" w:rsidR="00782415" w:rsidRPr="00B76A25" w:rsidRDefault="00782415" w:rsidP="004E205F">
      <w:pPr>
        <w:pStyle w:val="ListParagraph"/>
        <w:numPr>
          <w:ilvl w:val="0"/>
          <w:numId w:val="24"/>
        </w:numPr>
        <w:rPr>
          <w:rFonts w:ascii="Calibri" w:hAnsi="Calibri" w:cs="Calibri"/>
        </w:rPr>
      </w:pPr>
      <w:r w:rsidRPr="00B76A25">
        <w:rPr>
          <w:rFonts w:ascii="Calibri" w:hAnsi="Calibri" w:cs="Calibri"/>
        </w:rPr>
        <w:t>Study Strategies Design (</w:t>
      </w:r>
      <w:r w:rsidR="008625AA">
        <w:rPr>
          <w:rFonts w:ascii="Calibri" w:hAnsi="Calibri" w:cs="Calibri"/>
        </w:rPr>
        <w:t>2</w:t>
      </w:r>
      <w:r w:rsidRPr="00B76A25">
        <w:rPr>
          <w:rFonts w:ascii="Calibri" w:hAnsi="Calibri" w:cs="Calibri"/>
        </w:rPr>
        <w:t>5 min): Show slide:</w:t>
      </w:r>
      <w:r w:rsidR="0027506F" w:rsidRPr="00B76A25">
        <w:rPr>
          <w:rFonts w:ascii="Calibri" w:hAnsi="Calibri" w:cs="Calibri"/>
        </w:rPr>
        <w:br/>
      </w:r>
      <w:r w:rsidR="004E205F" w:rsidRPr="00B76A25">
        <w:rPr>
          <w:rFonts w:ascii="Calibri" w:hAnsi="Calibri" w:cs="Calibri"/>
        </w:rPr>
        <w:br/>
      </w:r>
      <w:r w:rsidR="00E60C8F" w:rsidRPr="00B76A25">
        <w:rPr>
          <w:rFonts w:ascii="Calibri" w:hAnsi="Calibri" w:cs="Calibri"/>
        </w:rPr>
        <w:t xml:space="preserve">Note that as in the </w:t>
      </w:r>
      <w:r w:rsidR="004D5ACB" w:rsidRPr="00B76A25">
        <w:rPr>
          <w:rFonts w:ascii="Calibri" w:hAnsi="Calibri" w:cs="Calibri"/>
        </w:rPr>
        <w:t>‘</w:t>
      </w:r>
      <w:r w:rsidR="00E60C8F" w:rsidRPr="00B76A25">
        <w:rPr>
          <w:rFonts w:ascii="Calibri" w:hAnsi="Calibri" w:cs="Calibri"/>
        </w:rPr>
        <w:t xml:space="preserve">Online </w:t>
      </w:r>
      <w:r w:rsidR="004D5ACB" w:rsidRPr="00B76A25">
        <w:rPr>
          <w:rFonts w:ascii="Calibri" w:hAnsi="Calibri" w:cs="Calibri"/>
        </w:rPr>
        <w:t xml:space="preserve">Version’ </w:t>
      </w:r>
      <w:r w:rsidR="00E60C8F" w:rsidRPr="00B76A25">
        <w:rPr>
          <w:rFonts w:ascii="Calibri" w:hAnsi="Calibri" w:cs="Calibri"/>
        </w:rPr>
        <w:t xml:space="preserve">section above, if students have not </w:t>
      </w:r>
      <w:r w:rsidR="00EC1A60" w:rsidRPr="00B76A25">
        <w:rPr>
          <w:rFonts w:ascii="Calibri" w:hAnsi="Calibri" w:cs="Calibri"/>
        </w:rPr>
        <w:t>received an</w:t>
      </w:r>
      <w:r w:rsidR="00E60C8F" w:rsidRPr="00B76A25">
        <w:rPr>
          <w:rFonts w:ascii="Calibri" w:hAnsi="Calibri" w:cs="Calibri"/>
        </w:rPr>
        <w:t xml:space="preserve"> introduction to research methodology skills, then instructors should drop this aspect or return to it after students have had such instruction.</w:t>
      </w:r>
      <w:r w:rsidR="0027506F" w:rsidRPr="00B76A25">
        <w:rPr>
          <w:rFonts w:ascii="Calibri" w:hAnsi="Calibri" w:cs="Calibri"/>
        </w:rPr>
        <w:br/>
      </w:r>
    </w:p>
    <w:p w14:paraId="7FAEB862" w14:textId="6579707E" w:rsidR="00782415" w:rsidRPr="00B76A25" w:rsidRDefault="00782415" w:rsidP="00190095">
      <w:pPr>
        <w:spacing w:after="0"/>
        <w:ind w:left="1134"/>
        <w:rPr>
          <w:rFonts w:ascii="Calibri" w:eastAsia="Times New Roman" w:hAnsi="Calibri" w:cs="Calibri"/>
          <w:sz w:val="24"/>
          <w:szCs w:val="24"/>
          <w:lang w:val="en-CA"/>
        </w:rPr>
      </w:pPr>
      <w:r w:rsidRPr="00B76A25">
        <w:rPr>
          <w:rFonts w:ascii="Calibri" w:eastAsia="Times New Roman" w:hAnsi="Calibri" w:cs="Calibri"/>
          <w:sz w:val="24"/>
          <w:szCs w:val="24"/>
          <w:lang w:val="en-CA"/>
        </w:rPr>
        <w:t>“In same groups:</w:t>
      </w:r>
    </w:p>
    <w:p w14:paraId="6CE49045" w14:textId="2473FE0E" w:rsidR="00782415" w:rsidRPr="00B76A25" w:rsidRDefault="00782415" w:rsidP="00190095">
      <w:pPr>
        <w:pStyle w:val="ListParagraph"/>
        <w:numPr>
          <w:ilvl w:val="0"/>
          <w:numId w:val="27"/>
        </w:numPr>
        <w:ind w:left="1560"/>
        <w:rPr>
          <w:rFonts w:ascii="Calibri" w:hAnsi="Calibri" w:cs="Calibri"/>
        </w:rPr>
      </w:pPr>
      <w:r w:rsidRPr="00B76A25">
        <w:rPr>
          <w:rFonts w:ascii="Calibri" w:hAnsi="Calibri" w:cs="Calibri"/>
        </w:rPr>
        <w:t>Choose one strategy which either was NOT mentioned in the review, OR that had insufficient evidence. How would you go about designing a study to test the effectiveness of that strategy? (10 min)</w:t>
      </w:r>
      <w:r w:rsidR="00D54911" w:rsidRPr="00B76A25">
        <w:rPr>
          <w:rFonts w:ascii="Calibri" w:hAnsi="Calibri" w:cs="Calibri"/>
        </w:rPr>
        <w:br/>
      </w:r>
    </w:p>
    <w:p w14:paraId="177F8CE6" w14:textId="10E63209" w:rsidR="00782415" w:rsidRPr="00B76A25" w:rsidRDefault="00782415" w:rsidP="00190095">
      <w:pPr>
        <w:spacing w:after="0"/>
        <w:ind w:left="1134"/>
        <w:rPr>
          <w:rFonts w:ascii="Calibri" w:eastAsia="Times New Roman" w:hAnsi="Calibri" w:cs="Calibri"/>
          <w:sz w:val="24"/>
          <w:szCs w:val="24"/>
          <w:lang w:val="en-CA"/>
        </w:rPr>
      </w:pPr>
      <w:r w:rsidRPr="00B76A25">
        <w:rPr>
          <w:rFonts w:ascii="Calibri" w:eastAsia="Times New Roman" w:hAnsi="Calibri" w:cs="Calibri"/>
          <w:sz w:val="24"/>
          <w:szCs w:val="24"/>
          <w:lang w:val="en-CA"/>
        </w:rPr>
        <w:t xml:space="preserve">Don’t </w:t>
      </w:r>
      <w:proofErr w:type="gramStart"/>
      <w:r w:rsidRPr="00B76A25">
        <w:rPr>
          <w:rFonts w:ascii="Calibri" w:eastAsia="Times New Roman" w:hAnsi="Calibri" w:cs="Calibri"/>
          <w:sz w:val="24"/>
          <w:szCs w:val="24"/>
          <w:lang w:val="en-CA"/>
        </w:rPr>
        <w:t>forget:</w:t>
      </w:r>
      <w:proofErr w:type="gramEnd"/>
      <w:r w:rsidRPr="00B76A25">
        <w:rPr>
          <w:rFonts w:ascii="Calibri" w:eastAsia="Times New Roman" w:hAnsi="Calibri" w:cs="Calibri"/>
          <w:sz w:val="24"/>
          <w:szCs w:val="24"/>
          <w:lang w:val="en-CA"/>
        </w:rPr>
        <w:t xml:space="preserve"> hypothesis, IVs, DVs, and feasibility regarding ethics and resources</w:t>
      </w:r>
    </w:p>
    <w:p w14:paraId="6A1A39AA" w14:textId="77777777" w:rsidR="00D54911" w:rsidRPr="00B76A25" w:rsidRDefault="00D54911" w:rsidP="00190095">
      <w:pPr>
        <w:spacing w:after="0"/>
        <w:ind w:left="1134"/>
        <w:rPr>
          <w:rFonts w:ascii="Calibri" w:eastAsia="Times New Roman" w:hAnsi="Calibri" w:cs="Calibri"/>
          <w:sz w:val="24"/>
          <w:szCs w:val="24"/>
          <w:lang w:val="en-CA"/>
        </w:rPr>
      </w:pPr>
    </w:p>
    <w:p w14:paraId="134D0157" w14:textId="3DD07158" w:rsidR="00782415" w:rsidRPr="00B76A25" w:rsidRDefault="00782415" w:rsidP="00190095">
      <w:pPr>
        <w:spacing w:after="0"/>
        <w:ind w:left="1134"/>
        <w:rPr>
          <w:rFonts w:ascii="Calibri" w:eastAsia="Times New Roman" w:hAnsi="Calibri" w:cs="Calibri"/>
          <w:sz w:val="24"/>
          <w:szCs w:val="24"/>
          <w:lang w:val="en-CA"/>
        </w:rPr>
      </w:pPr>
      <w:r w:rsidRPr="00B76A25">
        <w:rPr>
          <w:rFonts w:ascii="Calibri" w:eastAsia="Times New Roman" w:hAnsi="Calibri" w:cs="Calibri"/>
          <w:sz w:val="24"/>
          <w:szCs w:val="24"/>
          <w:lang w:val="en-CA"/>
        </w:rPr>
        <w:t>FEEDBACK to CLASS (5</w:t>
      </w:r>
      <w:r w:rsidR="0027506F" w:rsidRPr="00B76A25">
        <w:rPr>
          <w:rFonts w:ascii="Calibri" w:eastAsia="Times New Roman" w:hAnsi="Calibri" w:cs="Calibri"/>
          <w:sz w:val="24"/>
          <w:szCs w:val="24"/>
          <w:lang w:val="en-CA"/>
        </w:rPr>
        <w:t>–</w:t>
      </w:r>
      <w:r w:rsidR="00F16AB7" w:rsidRPr="00B76A25">
        <w:rPr>
          <w:rFonts w:ascii="Calibri" w:eastAsia="Times New Roman" w:hAnsi="Calibri" w:cs="Calibri"/>
          <w:sz w:val="24"/>
          <w:szCs w:val="24"/>
          <w:lang w:val="en-CA"/>
        </w:rPr>
        <w:t>15</w:t>
      </w:r>
      <w:r w:rsidRPr="00B76A25">
        <w:rPr>
          <w:rFonts w:ascii="Calibri" w:eastAsia="Times New Roman" w:hAnsi="Calibri" w:cs="Calibri"/>
          <w:sz w:val="24"/>
          <w:szCs w:val="24"/>
          <w:lang w:val="en-CA"/>
        </w:rPr>
        <w:t xml:space="preserve"> min)</w:t>
      </w:r>
      <w:r w:rsidR="00F16AB7" w:rsidRPr="00B76A25">
        <w:rPr>
          <w:rFonts w:ascii="Calibri" w:eastAsia="Times New Roman" w:hAnsi="Calibri" w:cs="Calibri"/>
          <w:sz w:val="24"/>
          <w:szCs w:val="24"/>
          <w:lang w:val="en-CA"/>
        </w:rPr>
        <w:t>”</w:t>
      </w:r>
    </w:p>
    <w:p w14:paraId="00603376" w14:textId="77777777" w:rsidR="00EC1A60" w:rsidRPr="00B76A25" w:rsidRDefault="00EC1A60" w:rsidP="00190095">
      <w:pPr>
        <w:spacing w:after="0"/>
        <w:ind w:left="1134"/>
        <w:rPr>
          <w:rFonts w:ascii="Calibri" w:eastAsia="Times New Roman" w:hAnsi="Calibri" w:cs="Calibri"/>
          <w:sz w:val="24"/>
          <w:szCs w:val="24"/>
          <w:lang w:val="en-CA"/>
        </w:rPr>
      </w:pPr>
    </w:p>
    <w:p w14:paraId="0DE163E4" w14:textId="67325C3D" w:rsidR="00EC1A60" w:rsidRPr="00B76A25" w:rsidRDefault="00EC1A60" w:rsidP="00EC1A60">
      <w:pPr>
        <w:spacing w:after="0"/>
        <w:ind w:left="1134"/>
        <w:rPr>
          <w:rFonts w:ascii="Calibri" w:eastAsia="Times New Roman" w:hAnsi="Calibri" w:cs="Calibri"/>
          <w:sz w:val="24"/>
          <w:szCs w:val="24"/>
          <w:lang w:val="en-CA"/>
        </w:rPr>
      </w:pPr>
      <w:r w:rsidRPr="00B76A25">
        <w:rPr>
          <w:rFonts w:ascii="Calibri" w:eastAsia="Times New Roman" w:hAnsi="Calibri" w:cs="Calibri"/>
          <w:sz w:val="24"/>
          <w:szCs w:val="24"/>
          <w:lang w:val="en-CA"/>
        </w:rPr>
        <w:t>Note that there may not be time for discussion of more than a couple of the groups</w:t>
      </w:r>
      <w:r w:rsidR="0027506F" w:rsidRPr="00B76A25">
        <w:rPr>
          <w:rFonts w:ascii="Calibri" w:eastAsia="Times New Roman" w:hAnsi="Calibri" w:cs="Calibri"/>
          <w:sz w:val="24"/>
          <w:szCs w:val="24"/>
          <w:lang w:val="en-CA"/>
        </w:rPr>
        <w:t>’</w:t>
      </w:r>
      <w:r w:rsidRPr="00B76A25">
        <w:rPr>
          <w:rFonts w:ascii="Calibri" w:eastAsia="Times New Roman" w:hAnsi="Calibri" w:cs="Calibri"/>
          <w:sz w:val="24"/>
          <w:szCs w:val="24"/>
          <w:lang w:val="en-CA"/>
        </w:rPr>
        <w:t xml:space="preserve"> design</w:t>
      </w:r>
      <w:r w:rsidR="0027506F" w:rsidRPr="00B76A25">
        <w:rPr>
          <w:rFonts w:ascii="Calibri" w:eastAsia="Times New Roman" w:hAnsi="Calibri" w:cs="Calibri"/>
          <w:sz w:val="24"/>
          <w:szCs w:val="24"/>
          <w:lang w:val="en-CA"/>
        </w:rPr>
        <w:t>s</w:t>
      </w:r>
      <w:r w:rsidRPr="00B76A25">
        <w:rPr>
          <w:rFonts w:ascii="Calibri" w:eastAsia="Times New Roman" w:hAnsi="Calibri" w:cs="Calibri"/>
          <w:sz w:val="24"/>
          <w:szCs w:val="24"/>
          <w:lang w:val="en-CA"/>
        </w:rPr>
        <w:t xml:space="preserve">. Encourage other students to comment on those designs (i.e., strengths, weaknesses). </w:t>
      </w:r>
    </w:p>
    <w:p w14:paraId="1C2EE662" w14:textId="77777777" w:rsidR="00EC1A60" w:rsidRPr="00B76A25" w:rsidRDefault="00EC1A60" w:rsidP="00190095">
      <w:pPr>
        <w:spacing w:after="0"/>
        <w:ind w:left="1134"/>
        <w:rPr>
          <w:rFonts w:ascii="Calibri" w:eastAsia="Times New Roman" w:hAnsi="Calibri" w:cs="Calibri"/>
          <w:sz w:val="24"/>
          <w:szCs w:val="24"/>
          <w:lang w:val="en-CA"/>
        </w:rPr>
      </w:pPr>
    </w:p>
    <w:p w14:paraId="05908A78" w14:textId="434A170E" w:rsidR="00782415" w:rsidRPr="00B76A25" w:rsidRDefault="00782415" w:rsidP="00D54911">
      <w:pPr>
        <w:pStyle w:val="ListParagraph"/>
        <w:numPr>
          <w:ilvl w:val="0"/>
          <w:numId w:val="24"/>
        </w:numPr>
        <w:ind w:left="709" w:hanging="425"/>
        <w:rPr>
          <w:rFonts w:ascii="Calibri" w:hAnsi="Calibri" w:cs="Calibri"/>
        </w:rPr>
      </w:pPr>
      <w:r w:rsidRPr="00B76A25">
        <w:rPr>
          <w:rFonts w:ascii="Calibri" w:hAnsi="Calibri" w:cs="Calibri"/>
        </w:rPr>
        <w:t>Show a slide with this information, allow 5 min for general class discussion:</w:t>
      </w:r>
      <w:r w:rsidR="00D54911" w:rsidRPr="00B76A25">
        <w:rPr>
          <w:rFonts w:ascii="Calibri" w:hAnsi="Calibri" w:cs="Calibri"/>
        </w:rPr>
        <w:br/>
      </w:r>
    </w:p>
    <w:p w14:paraId="151CCF59" w14:textId="06634AAF" w:rsidR="00782415" w:rsidRPr="00B76A25" w:rsidRDefault="00782415" w:rsidP="002303D7">
      <w:pPr>
        <w:spacing w:after="0"/>
        <w:ind w:left="709"/>
        <w:rPr>
          <w:rFonts w:ascii="Calibri" w:eastAsia="Times New Roman" w:hAnsi="Calibri" w:cs="Calibri"/>
          <w:sz w:val="24"/>
          <w:szCs w:val="24"/>
          <w:lang w:val="en-CA"/>
        </w:rPr>
      </w:pPr>
      <w:r w:rsidRPr="00B76A25">
        <w:rPr>
          <w:rFonts w:ascii="Calibri" w:eastAsia="Times New Roman" w:hAnsi="Calibri" w:cs="Calibri"/>
          <w:sz w:val="24"/>
          <w:szCs w:val="24"/>
          <w:lang w:val="en-CA"/>
        </w:rPr>
        <w:t>“The review indicates no strong evidence that highlighting/underlining, and summarizing assist academic performance</w:t>
      </w:r>
      <w:r w:rsidR="00F921CA" w:rsidRPr="00B76A25">
        <w:rPr>
          <w:rFonts w:ascii="Calibri" w:eastAsia="Times New Roman" w:hAnsi="Calibri" w:cs="Calibri"/>
          <w:sz w:val="24"/>
          <w:szCs w:val="24"/>
          <w:lang w:val="en-CA"/>
        </w:rPr>
        <w:t>.</w:t>
      </w:r>
    </w:p>
    <w:p w14:paraId="0D4B5430" w14:textId="4D0395E6" w:rsidR="00782415" w:rsidRPr="00B76A25" w:rsidRDefault="00782415" w:rsidP="002303D7">
      <w:pPr>
        <w:pStyle w:val="ListParagraph"/>
        <w:numPr>
          <w:ilvl w:val="0"/>
          <w:numId w:val="27"/>
        </w:numPr>
        <w:ind w:left="1134" w:hanging="425"/>
        <w:rPr>
          <w:rFonts w:ascii="Calibri" w:hAnsi="Calibri" w:cs="Calibri"/>
        </w:rPr>
      </w:pPr>
      <w:r w:rsidRPr="00B76A25">
        <w:rPr>
          <w:rFonts w:ascii="Calibri" w:hAnsi="Calibri" w:cs="Calibri"/>
        </w:rPr>
        <w:t xml:space="preserve">How does this resonate with YOUR experience? Are you an </w:t>
      </w:r>
      <w:r w:rsidR="00F921CA" w:rsidRPr="00B76A25">
        <w:rPr>
          <w:rFonts w:ascii="Calibri" w:hAnsi="Calibri" w:cs="Calibri"/>
        </w:rPr>
        <w:t>’</w:t>
      </w:r>
      <w:r w:rsidRPr="00B76A25">
        <w:rPr>
          <w:rFonts w:ascii="Calibri" w:hAnsi="Calibri" w:cs="Calibri"/>
        </w:rPr>
        <w:t>outlier</w:t>
      </w:r>
      <w:r w:rsidR="00F921CA" w:rsidRPr="00B76A25">
        <w:rPr>
          <w:rFonts w:ascii="Calibri" w:hAnsi="Calibri" w:cs="Calibri"/>
        </w:rPr>
        <w:t>’</w:t>
      </w:r>
      <w:r w:rsidRPr="00B76A25">
        <w:rPr>
          <w:rFonts w:ascii="Calibri" w:hAnsi="Calibri" w:cs="Calibri"/>
        </w:rPr>
        <w:t>?</w:t>
      </w:r>
    </w:p>
    <w:p w14:paraId="210E2C4A" w14:textId="68B44072" w:rsidR="00782415" w:rsidRPr="00B76A25" w:rsidRDefault="00782415" w:rsidP="003010F2">
      <w:pPr>
        <w:pStyle w:val="ListParagraph"/>
        <w:numPr>
          <w:ilvl w:val="0"/>
          <w:numId w:val="27"/>
        </w:numPr>
        <w:ind w:left="1134" w:hanging="425"/>
        <w:rPr>
          <w:rFonts w:ascii="Calibri" w:hAnsi="Calibri" w:cs="Calibri"/>
        </w:rPr>
      </w:pPr>
      <w:r w:rsidRPr="00B76A25">
        <w:rPr>
          <w:rFonts w:ascii="Calibri" w:hAnsi="Calibri" w:cs="Calibri"/>
        </w:rPr>
        <w:t>Alternative explanations of lack of strong evidence?</w:t>
      </w:r>
    </w:p>
    <w:p w14:paraId="37C5E2E8" w14:textId="656EF9D5" w:rsidR="00782415" w:rsidRPr="00B76A25" w:rsidRDefault="00782415" w:rsidP="002303D7">
      <w:pPr>
        <w:pStyle w:val="ListParagraph"/>
        <w:numPr>
          <w:ilvl w:val="0"/>
          <w:numId w:val="27"/>
        </w:numPr>
        <w:ind w:left="1134" w:hanging="425"/>
        <w:rPr>
          <w:rFonts w:ascii="Calibri" w:hAnsi="Calibri" w:cs="Calibri"/>
        </w:rPr>
      </w:pPr>
      <w:r w:rsidRPr="00B76A25">
        <w:rPr>
          <w:rFonts w:ascii="Calibri" w:hAnsi="Calibri" w:cs="Calibri"/>
        </w:rPr>
        <w:t>How does this impact your own judgment of learning?</w:t>
      </w:r>
    </w:p>
    <w:p w14:paraId="3D9EB7D2" w14:textId="6E5B5BE7" w:rsidR="00782415" w:rsidRPr="00B76A25" w:rsidRDefault="00782415" w:rsidP="002303D7">
      <w:pPr>
        <w:pStyle w:val="ListParagraph"/>
        <w:numPr>
          <w:ilvl w:val="0"/>
          <w:numId w:val="27"/>
        </w:numPr>
        <w:ind w:left="1134" w:hanging="425"/>
        <w:rPr>
          <w:rFonts w:ascii="Calibri" w:hAnsi="Calibri" w:cs="Calibri"/>
        </w:rPr>
      </w:pPr>
      <w:r w:rsidRPr="00B76A25">
        <w:rPr>
          <w:rFonts w:ascii="Calibri" w:hAnsi="Calibri" w:cs="Calibri"/>
        </w:rPr>
        <w:t>If you were working for the university in a student support role, what strategies would you advise students to use?</w:t>
      </w:r>
    </w:p>
    <w:p w14:paraId="06FABBCC" w14:textId="7BC2D62D" w:rsidR="00782415" w:rsidRDefault="00782415" w:rsidP="002303D7">
      <w:pPr>
        <w:pStyle w:val="ListParagraph"/>
        <w:numPr>
          <w:ilvl w:val="0"/>
          <w:numId w:val="27"/>
        </w:numPr>
        <w:ind w:left="1134" w:hanging="425"/>
        <w:rPr>
          <w:rFonts w:ascii="Calibri" w:hAnsi="Calibri" w:cs="Calibri"/>
        </w:rPr>
      </w:pPr>
      <w:r w:rsidRPr="00B76A25">
        <w:rPr>
          <w:rFonts w:ascii="Calibri" w:hAnsi="Calibri" w:cs="Calibri"/>
          <w:u w:val="single"/>
        </w:rPr>
        <w:t>After class</w:t>
      </w:r>
      <w:r w:rsidRPr="00B76A25">
        <w:rPr>
          <w:rFonts w:ascii="Calibri" w:hAnsi="Calibri" w:cs="Calibri"/>
        </w:rPr>
        <w:t>: Reflect on whether you will/will not change some of your study strategies</w:t>
      </w:r>
      <w:r w:rsidR="00E33059" w:rsidRPr="00B76A25">
        <w:rPr>
          <w:rFonts w:ascii="Calibri" w:hAnsi="Calibri" w:cs="Calibri"/>
        </w:rPr>
        <w:t>.</w:t>
      </w:r>
      <w:r w:rsidRPr="00B76A25">
        <w:rPr>
          <w:rFonts w:ascii="Calibri" w:hAnsi="Calibri" w:cs="Calibri"/>
        </w:rPr>
        <w:t>”</w:t>
      </w:r>
    </w:p>
    <w:p w14:paraId="45DA3D80" w14:textId="77777777" w:rsidR="008625AA" w:rsidRDefault="008625AA" w:rsidP="008625AA">
      <w:pPr>
        <w:rPr>
          <w:rFonts w:ascii="Calibri" w:hAnsi="Calibri" w:cs="Calibri"/>
        </w:rPr>
      </w:pPr>
    </w:p>
    <w:p w14:paraId="55BA528C" w14:textId="77777777" w:rsidR="008625AA" w:rsidRPr="008625AA" w:rsidRDefault="008625AA" w:rsidP="008625AA">
      <w:pPr>
        <w:rPr>
          <w:rFonts w:ascii="Calibri" w:hAnsi="Calibri" w:cs="Calibri"/>
        </w:rPr>
      </w:pPr>
    </w:p>
    <w:p w14:paraId="47835F6E" w14:textId="2DF2B90E" w:rsidR="00C118B5" w:rsidRPr="00B76A25" w:rsidRDefault="00C118B5">
      <w:pPr>
        <w:rPr>
          <w:rFonts w:ascii="Calibri" w:hAnsi="Calibri" w:cs="Calibri"/>
        </w:rPr>
      </w:pPr>
      <w:r w:rsidRPr="00B76A25">
        <w:rPr>
          <w:rFonts w:ascii="Calibri" w:hAnsi="Calibri" w:cs="Calibri"/>
        </w:rPr>
        <w:br w:type="page"/>
      </w:r>
    </w:p>
    <w:p w14:paraId="23ECCBD5" w14:textId="32B59ADA" w:rsidR="006F3EFD" w:rsidRPr="00B52541" w:rsidRDefault="00424AEE" w:rsidP="0025756D">
      <w:pPr>
        <w:pStyle w:val="Heading1"/>
      </w:pPr>
      <w:bookmarkStart w:id="12" w:name="_Toc143162687"/>
      <w:r>
        <w:lastRenderedPageBreak/>
        <w:t>References/Resources</w:t>
      </w:r>
      <w:bookmarkEnd w:id="12"/>
    </w:p>
    <w:p w14:paraId="4E547B13" w14:textId="77777777" w:rsidR="006F3EFD" w:rsidRPr="00B52541" w:rsidRDefault="006F3EFD" w:rsidP="006F3EFD">
      <w:pPr>
        <w:spacing w:after="0"/>
        <w:rPr>
          <w:rFonts w:ascii="Times New Roman" w:eastAsia="Times New Roman" w:hAnsi="Times New Roman" w:cs="Times New Roman"/>
          <w:sz w:val="24"/>
          <w:szCs w:val="24"/>
          <w:lang w:val="en-CA"/>
        </w:rPr>
      </w:pPr>
    </w:p>
    <w:p w14:paraId="34ADD46F" w14:textId="4E2F78C2" w:rsidR="00424AEE" w:rsidRPr="00424AEE" w:rsidRDefault="00424AEE" w:rsidP="00B7501B">
      <w:pPr>
        <w:spacing w:after="0" w:line="480" w:lineRule="auto"/>
        <w:ind w:left="567" w:hanging="567"/>
        <w:rPr>
          <w:rFonts w:ascii="Calibri" w:eastAsia="Calibri" w:hAnsi="Calibri" w:cs="Calibri"/>
          <w:sz w:val="24"/>
          <w:szCs w:val="24"/>
          <w:lang w:val="en-AU"/>
        </w:rPr>
      </w:pPr>
      <w:r w:rsidRPr="00424AEE">
        <w:rPr>
          <w:rFonts w:ascii="Calibri" w:eastAsia="Calibri" w:hAnsi="Calibri" w:cs="Calibri"/>
          <w:sz w:val="24"/>
          <w:szCs w:val="24"/>
          <w:lang w:val="en-AU"/>
        </w:rPr>
        <w:t xml:space="preserve">Burton, L, Westen, D., &amp; Kowalski, R. (2022). </w:t>
      </w:r>
      <w:r w:rsidRPr="00424AEE">
        <w:rPr>
          <w:rFonts w:ascii="Calibri" w:eastAsia="Calibri" w:hAnsi="Calibri" w:cs="Calibri"/>
          <w:i/>
          <w:iCs/>
          <w:sz w:val="24"/>
          <w:szCs w:val="24"/>
          <w:lang w:val="en-AU"/>
        </w:rPr>
        <w:t>Psychology</w:t>
      </w:r>
      <w:r w:rsidRPr="00424AEE">
        <w:rPr>
          <w:rFonts w:ascii="Calibri" w:eastAsia="Calibri" w:hAnsi="Calibri" w:cs="Calibri"/>
          <w:sz w:val="24"/>
          <w:szCs w:val="24"/>
          <w:lang w:val="en-AU"/>
        </w:rPr>
        <w:t xml:space="preserve"> (6th Australian and New Zealand ed.). John Wiley &amp; Sons Australia. </w:t>
      </w:r>
      <w:hyperlink r:id="rId13" w:history="1">
        <w:r w:rsidR="009114E2" w:rsidRPr="00D5144E">
          <w:rPr>
            <w:rStyle w:val="Hyperlink"/>
            <w:rFonts w:ascii="Calibri" w:eastAsia="Calibri" w:hAnsi="Calibri" w:cs="Calibri"/>
            <w:sz w:val="24"/>
            <w:szCs w:val="24"/>
            <w:lang w:val="en-AU"/>
          </w:rPr>
          <w:t>http://ebookcentral.proquest.com</w:t>
        </w:r>
      </w:hyperlink>
      <w:r w:rsidR="009114E2">
        <w:rPr>
          <w:rFonts w:ascii="Calibri" w:eastAsia="Calibri" w:hAnsi="Calibri" w:cs="Calibri"/>
          <w:sz w:val="24"/>
          <w:szCs w:val="24"/>
          <w:lang w:val="en-AU"/>
        </w:rPr>
        <w:t xml:space="preserve"> </w:t>
      </w:r>
    </w:p>
    <w:p w14:paraId="0BBB86C3" w14:textId="77777777" w:rsidR="00424AEE" w:rsidRPr="00424AEE" w:rsidRDefault="00424AEE" w:rsidP="00B7501B">
      <w:pPr>
        <w:spacing w:after="0" w:line="480" w:lineRule="auto"/>
        <w:ind w:left="567" w:hanging="567"/>
        <w:rPr>
          <w:rFonts w:ascii="Calibri" w:eastAsia="Calibri" w:hAnsi="Calibri" w:cs="Calibri"/>
          <w:sz w:val="24"/>
          <w:szCs w:val="24"/>
          <w:lang w:val="en-AU"/>
        </w:rPr>
      </w:pPr>
      <w:r w:rsidRPr="00424AEE">
        <w:rPr>
          <w:rFonts w:ascii="Calibri" w:eastAsia="Calibri" w:hAnsi="Calibri" w:cs="Calibri"/>
          <w:sz w:val="24"/>
          <w:szCs w:val="24"/>
          <w:lang w:val="en-AU"/>
        </w:rPr>
        <w:t xml:space="preserve">Chew, S. L., Bartlett, R. M., Dobbins, J. E., Hammer, E. Y., Kite, M. E., Loop, T. F., McIntyre, J. G., &amp; Rose, K. C. (2010). A contextual approach to teaching: Bridging methods, goals, and outcomes. In D. F. Halpern (Ed.), </w:t>
      </w:r>
      <w:r w:rsidRPr="00424AEE">
        <w:rPr>
          <w:rFonts w:ascii="Calibri" w:eastAsia="Calibri" w:hAnsi="Calibri" w:cs="Calibri"/>
          <w:i/>
          <w:iCs/>
          <w:sz w:val="24"/>
          <w:szCs w:val="24"/>
          <w:lang w:val="en-AU"/>
        </w:rPr>
        <w:t>Undergraduate education in psychology: A blueprint for the future of the discipline</w:t>
      </w:r>
      <w:r w:rsidRPr="00424AEE">
        <w:rPr>
          <w:rFonts w:ascii="Calibri" w:eastAsia="Calibri" w:hAnsi="Calibri" w:cs="Calibri"/>
          <w:sz w:val="24"/>
          <w:szCs w:val="24"/>
          <w:lang w:val="en-AU"/>
        </w:rPr>
        <w:t xml:space="preserve"> (pp.95-112). American Psychological Association.</w:t>
      </w:r>
    </w:p>
    <w:p w14:paraId="342D918D" w14:textId="3525348C" w:rsidR="00424AEE" w:rsidRPr="00424AEE" w:rsidRDefault="00424AEE" w:rsidP="00B7501B">
      <w:pPr>
        <w:spacing w:after="0" w:line="480" w:lineRule="auto"/>
        <w:ind w:left="567" w:hanging="567"/>
        <w:rPr>
          <w:rFonts w:ascii="Calibri" w:eastAsia="Calibri" w:hAnsi="Calibri" w:cs="Calibri"/>
          <w:sz w:val="24"/>
          <w:szCs w:val="24"/>
          <w:lang w:val="en-AU"/>
        </w:rPr>
      </w:pPr>
      <w:r w:rsidRPr="00424AEE">
        <w:rPr>
          <w:rFonts w:ascii="Calibri" w:eastAsia="Calibri" w:hAnsi="Calibri" w:cs="Calibri"/>
          <w:sz w:val="24"/>
          <w:szCs w:val="24"/>
          <w:lang w:val="en-AU"/>
        </w:rPr>
        <w:t xml:space="preserve">Donoghue, G. M., &amp; Hattie, J. A. C. (2021) A meta-analysis of ten learning techniques. </w:t>
      </w:r>
      <w:r w:rsidRPr="00424AEE">
        <w:rPr>
          <w:rFonts w:ascii="Calibri" w:eastAsia="Calibri" w:hAnsi="Calibri" w:cs="Calibri"/>
          <w:i/>
          <w:iCs/>
          <w:sz w:val="24"/>
          <w:szCs w:val="24"/>
          <w:lang w:val="en-AU"/>
        </w:rPr>
        <w:t xml:space="preserve">Frontiers in Education, 6, </w:t>
      </w:r>
      <w:r w:rsidRPr="00424AEE">
        <w:rPr>
          <w:rFonts w:ascii="Calibri" w:eastAsia="Calibri" w:hAnsi="Calibri" w:cs="Calibri"/>
          <w:sz w:val="24"/>
          <w:szCs w:val="24"/>
          <w:lang w:val="en-AU"/>
        </w:rPr>
        <w:t xml:space="preserve">Article 581216. </w:t>
      </w:r>
      <w:hyperlink r:id="rId14" w:history="1">
        <w:r w:rsidR="009114E2" w:rsidRPr="00D5144E">
          <w:rPr>
            <w:rStyle w:val="Hyperlink"/>
            <w:rFonts w:ascii="Calibri" w:eastAsia="Calibri" w:hAnsi="Calibri" w:cs="Calibri"/>
            <w:sz w:val="24"/>
            <w:szCs w:val="24"/>
            <w:lang w:val="en-AU"/>
          </w:rPr>
          <w:t>https://doi.org/10.3389/feduc.2021.5</w:t>
        </w:r>
        <w:r w:rsidR="009114E2" w:rsidRPr="00D5144E">
          <w:rPr>
            <w:rStyle w:val="Hyperlink"/>
            <w:rFonts w:ascii="Calibri" w:eastAsia="Calibri" w:hAnsi="Calibri" w:cs="Calibri"/>
            <w:sz w:val="24"/>
            <w:szCs w:val="24"/>
            <w:lang w:val="en-AU"/>
          </w:rPr>
          <w:t>8</w:t>
        </w:r>
        <w:r w:rsidR="009114E2" w:rsidRPr="00D5144E">
          <w:rPr>
            <w:rStyle w:val="Hyperlink"/>
            <w:rFonts w:ascii="Calibri" w:eastAsia="Calibri" w:hAnsi="Calibri" w:cs="Calibri"/>
            <w:sz w:val="24"/>
            <w:szCs w:val="24"/>
            <w:lang w:val="en-AU"/>
          </w:rPr>
          <w:t>1216</w:t>
        </w:r>
      </w:hyperlink>
      <w:r w:rsidR="009114E2">
        <w:rPr>
          <w:rFonts w:ascii="Calibri" w:eastAsia="Calibri" w:hAnsi="Calibri" w:cs="Calibri"/>
          <w:sz w:val="24"/>
          <w:szCs w:val="24"/>
          <w:lang w:val="en-AU"/>
        </w:rPr>
        <w:t xml:space="preserve"> </w:t>
      </w:r>
      <w:r w:rsidR="00B7501B">
        <w:rPr>
          <w:rFonts w:ascii="Calibri" w:eastAsia="Calibri" w:hAnsi="Calibri" w:cs="Calibri"/>
          <w:sz w:val="24"/>
          <w:szCs w:val="24"/>
          <w:lang w:val="en-AU"/>
        </w:rPr>
        <w:t xml:space="preserve"> </w:t>
      </w:r>
    </w:p>
    <w:p w14:paraId="5335963A" w14:textId="1DB56AA8" w:rsidR="00424AEE" w:rsidRPr="00424AEE" w:rsidRDefault="00424AEE" w:rsidP="00B7501B">
      <w:pPr>
        <w:spacing w:after="0" w:line="480" w:lineRule="auto"/>
        <w:ind w:left="567" w:hanging="567"/>
        <w:rPr>
          <w:rFonts w:ascii="Calibri" w:eastAsia="Calibri" w:hAnsi="Calibri" w:cs="Calibri"/>
          <w:sz w:val="24"/>
          <w:szCs w:val="24"/>
          <w:lang w:val="en-AU"/>
        </w:rPr>
      </w:pPr>
      <w:r w:rsidRPr="00424AEE">
        <w:rPr>
          <w:rFonts w:ascii="Calibri" w:eastAsia="Calibri" w:hAnsi="Calibri" w:cs="Calibri"/>
          <w:sz w:val="24"/>
          <w:szCs w:val="24"/>
          <w:lang w:val="en-AU"/>
        </w:rPr>
        <w:t xml:space="preserve">Dunlosky, J. (2013, Fall). Strengthening the student toolbox: Study strategies to boost learning. </w:t>
      </w:r>
      <w:r w:rsidRPr="00424AEE">
        <w:rPr>
          <w:rFonts w:ascii="Calibri" w:eastAsia="Calibri" w:hAnsi="Calibri" w:cs="Calibri"/>
          <w:i/>
          <w:iCs/>
          <w:sz w:val="24"/>
          <w:szCs w:val="24"/>
          <w:lang w:val="en-AU"/>
        </w:rPr>
        <w:t>American Educator</w:t>
      </w:r>
      <w:r w:rsidRPr="00424AEE">
        <w:rPr>
          <w:rFonts w:ascii="Calibri" w:eastAsia="Calibri" w:hAnsi="Calibri" w:cs="Calibri"/>
          <w:sz w:val="24"/>
          <w:szCs w:val="24"/>
          <w:lang w:val="en-AU"/>
        </w:rPr>
        <w:t xml:space="preserve">, </w:t>
      </w:r>
      <w:r w:rsidRPr="00424AEE">
        <w:rPr>
          <w:rFonts w:ascii="Calibri" w:eastAsia="Calibri" w:hAnsi="Calibri" w:cs="Calibri"/>
          <w:i/>
          <w:iCs/>
          <w:sz w:val="24"/>
          <w:szCs w:val="24"/>
          <w:lang w:val="en-AU"/>
        </w:rPr>
        <w:t>37</w:t>
      </w:r>
      <w:r w:rsidRPr="00424AEE">
        <w:rPr>
          <w:rFonts w:ascii="Calibri" w:eastAsia="Calibri" w:hAnsi="Calibri" w:cs="Calibri"/>
          <w:sz w:val="24"/>
          <w:szCs w:val="24"/>
          <w:lang w:val="en-AU"/>
        </w:rPr>
        <w:t xml:space="preserve">(3), 12–21. </w:t>
      </w:r>
      <w:hyperlink r:id="rId15" w:history="1">
        <w:r w:rsidR="009114E2" w:rsidRPr="00D5144E">
          <w:rPr>
            <w:rStyle w:val="Hyperlink"/>
            <w:rFonts w:ascii="Calibri" w:eastAsia="Calibri" w:hAnsi="Calibri" w:cs="Calibri"/>
            <w:sz w:val="24"/>
            <w:szCs w:val="24"/>
            <w:lang w:val="en-AU"/>
          </w:rPr>
          <w:t>https://www.aft.org/ae/fall2013/dunlosky</w:t>
        </w:r>
      </w:hyperlink>
      <w:r w:rsidR="009114E2">
        <w:rPr>
          <w:rFonts w:ascii="Calibri" w:eastAsia="Calibri" w:hAnsi="Calibri" w:cs="Calibri"/>
          <w:sz w:val="24"/>
          <w:szCs w:val="24"/>
          <w:lang w:val="en-AU"/>
        </w:rPr>
        <w:t xml:space="preserve"> </w:t>
      </w:r>
      <w:r w:rsidRPr="00424AEE">
        <w:rPr>
          <w:rFonts w:ascii="Calibri" w:eastAsia="Calibri" w:hAnsi="Calibri" w:cs="Calibri"/>
          <w:sz w:val="24"/>
          <w:szCs w:val="24"/>
          <w:lang w:val="en-AU"/>
        </w:rPr>
        <w:t>[A student/educator-friendly version of the scientific article.]</w:t>
      </w:r>
    </w:p>
    <w:p w14:paraId="49D11E43" w14:textId="1618139A" w:rsidR="00424AEE" w:rsidRPr="00424AEE" w:rsidRDefault="00424AEE" w:rsidP="00B7501B">
      <w:pPr>
        <w:autoSpaceDE w:val="0"/>
        <w:autoSpaceDN w:val="0"/>
        <w:adjustRightInd w:val="0"/>
        <w:spacing w:after="0" w:line="480" w:lineRule="auto"/>
        <w:ind w:left="567" w:hanging="567"/>
        <w:rPr>
          <w:rFonts w:ascii="Calibri" w:eastAsia="Calibri" w:hAnsi="Calibri" w:cs="Calibri"/>
          <w:b/>
          <w:bCs/>
          <w:sz w:val="24"/>
          <w:szCs w:val="24"/>
          <w:lang w:val="en-AU"/>
        </w:rPr>
      </w:pPr>
      <w:r w:rsidRPr="00424AEE">
        <w:rPr>
          <w:rFonts w:ascii="Calibri" w:eastAsia="Calibri" w:hAnsi="Calibri" w:cs="Calibri"/>
          <w:sz w:val="24"/>
          <w:szCs w:val="24"/>
          <w:lang w:val="en-AU"/>
        </w:rPr>
        <w:t xml:space="preserve">Dunlosky, J., Rawson, K. A., Marsh, E. J., Nathan, M. J., &amp; Willingham, D. T. (2013). Improving students’ learning with effective learning techniques: Promising directions from cognitive and educational psychology. </w:t>
      </w:r>
      <w:r w:rsidRPr="00424AEE">
        <w:rPr>
          <w:rFonts w:ascii="Calibri" w:eastAsia="Calibri" w:hAnsi="Calibri" w:cs="Calibri"/>
          <w:i/>
          <w:iCs/>
          <w:sz w:val="24"/>
          <w:szCs w:val="24"/>
          <w:lang w:val="en-AU"/>
        </w:rPr>
        <w:t>Psychological Science in the Public Interest</w:t>
      </w:r>
      <w:r w:rsidRPr="00424AEE">
        <w:rPr>
          <w:rFonts w:ascii="Calibri" w:eastAsia="Calibri" w:hAnsi="Calibri" w:cs="Calibri"/>
          <w:sz w:val="24"/>
          <w:szCs w:val="24"/>
          <w:lang w:val="en-AU"/>
        </w:rPr>
        <w:t>,</w:t>
      </w:r>
      <w:r w:rsidRPr="00424AEE">
        <w:rPr>
          <w:rFonts w:ascii="Calibri" w:eastAsia="Calibri" w:hAnsi="Calibri" w:cs="Calibri"/>
          <w:i/>
          <w:iCs/>
          <w:sz w:val="24"/>
          <w:szCs w:val="24"/>
          <w:lang w:val="en-AU"/>
        </w:rPr>
        <w:t xml:space="preserve"> 14</w:t>
      </w:r>
      <w:r w:rsidRPr="00424AEE">
        <w:rPr>
          <w:rFonts w:ascii="Calibri" w:eastAsia="Calibri" w:hAnsi="Calibri" w:cs="Calibri"/>
          <w:sz w:val="24"/>
          <w:szCs w:val="24"/>
          <w:lang w:val="en-AU"/>
        </w:rPr>
        <w:t xml:space="preserve">(1), 4–58. </w:t>
      </w:r>
      <w:hyperlink r:id="rId16" w:history="1">
        <w:r w:rsidR="009114E2" w:rsidRPr="00D5144E">
          <w:rPr>
            <w:rStyle w:val="Hyperlink"/>
            <w:rFonts w:ascii="Calibri" w:eastAsia="Calibri" w:hAnsi="Calibri" w:cs="Calibri"/>
            <w:sz w:val="24"/>
            <w:szCs w:val="24"/>
            <w:lang w:val="en-AU"/>
          </w:rPr>
          <w:t>https://doi.org/10.1177/1529100612453266</w:t>
        </w:r>
      </w:hyperlink>
      <w:r w:rsidR="009114E2">
        <w:rPr>
          <w:rFonts w:ascii="Calibri" w:eastAsia="Calibri" w:hAnsi="Calibri" w:cs="Calibri"/>
          <w:sz w:val="24"/>
          <w:szCs w:val="24"/>
          <w:lang w:val="en-AU"/>
        </w:rPr>
        <w:t xml:space="preserve"> </w:t>
      </w:r>
    </w:p>
    <w:p w14:paraId="7682DF75" w14:textId="3A8383B8" w:rsidR="00424AEE" w:rsidRPr="00424AEE" w:rsidRDefault="00424AEE" w:rsidP="00B7501B">
      <w:pPr>
        <w:spacing w:after="0" w:line="480" w:lineRule="auto"/>
        <w:ind w:left="567" w:hanging="567"/>
        <w:rPr>
          <w:rFonts w:ascii="Calibri" w:eastAsia="Times New Roman" w:hAnsi="Calibri" w:cs="Calibri"/>
          <w:sz w:val="24"/>
          <w:szCs w:val="24"/>
          <w:bdr w:val="none" w:sz="0" w:space="0" w:color="auto" w:frame="1"/>
          <w:shd w:val="clear" w:color="auto" w:fill="FFFFFF"/>
          <w:lang w:val="en-AU" w:eastAsia="en-AU"/>
        </w:rPr>
      </w:pPr>
      <w:bookmarkStart w:id="13" w:name="_Hlk107568834"/>
      <w:r w:rsidRPr="00424AEE">
        <w:rPr>
          <w:rFonts w:ascii="Calibri" w:eastAsia="Times New Roman" w:hAnsi="Calibri" w:cs="Calibri"/>
          <w:sz w:val="24"/>
          <w:szCs w:val="24"/>
          <w:bdr w:val="none" w:sz="0" w:space="0" w:color="auto" w:frame="1"/>
          <w:shd w:val="clear" w:color="auto" w:fill="FFFFFF"/>
          <w:lang w:val="en-AU" w:eastAsia="en-AU"/>
        </w:rPr>
        <w:t xml:space="preserve">Freeman, S., Eddy, S. L., McDonough, M., Smith, M. K., Okoroafor, N., Jordt, H., &amp; Wenderoth, M. P. (2014). Active learning increases student performance in science, engineering, and mathematics. </w:t>
      </w:r>
      <w:r w:rsidRPr="00424AEE">
        <w:rPr>
          <w:rFonts w:ascii="Calibri" w:eastAsia="Times New Roman" w:hAnsi="Calibri" w:cs="Calibri"/>
          <w:i/>
          <w:iCs/>
          <w:sz w:val="24"/>
          <w:szCs w:val="24"/>
          <w:bdr w:val="none" w:sz="0" w:space="0" w:color="auto" w:frame="1"/>
          <w:shd w:val="clear" w:color="auto" w:fill="FFFFFF"/>
          <w:lang w:val="en-AU" w:eastAsia="en-AU"/>
        </w:rPr>
        <w:t>Proceedings of the National Academy of Sciences</w:t>
      </w:r>
      <w:r w:rsidRPr="00424AEE">
        <w:rPr>
          <w:rFonts w:ascii="Calibri" w:eastAsia="Times New Roman" w:hAnsi="Calibri" w:cs="Calibri"/>
          <w:sz w:val="24"/>
          <w:szCs w:val="24"/>
          <w:bdr w:val="none" w:sz="0" w:space="0" w:color="auto" w:frame="1"/>
          <w:shd w:val="clear" w:color="auto" w:fill="FFFFFF"/>
          <w:lang w:val="en-AU" w:eastAsia="en-AU"/>
        </w:rPr>
        <w:t>,</w:t>
      </w:r>
      <w:r w:rsidRPr="00424AEE">
        <w:rPr>
          <w:rFonts w:ascii="Calibri" w:eastAsia="Times New Roman" w:hAnsi="Calibri" w:cs="Calibri"/>
          <w:i/>
          <w:iCs/>
          <w:sz w:val="24"/>
          <w:szCs w:val="24"/>
          <w:bdr w:val="none" w:sz="0" w:space="0" w:color="auto" w:frame="1"/>
          <w:shd w:val="clear" w:color="auto" w:fill="FFFFFF"/>
          <w:lang w:val="en-AU" w:eastAsia="en-AU"/>
        </w:rPr>
        <w:t xml:space="preserve"> 111</w:t>
      </w:r>
      <w:r w:rsidRPr="00424AEE">
        <w:rPr>
          <w:rFonts w:ascii="Calibri" w:eastAsia="Times New Roman" w:hAnsi="Calibri" w:cs="Calibri"/>
          <w:sz w:val="24"/>
          <w:szCs w:val="24"/>
          <w:bdr w:val="none" w:sz="0" w:space="0" w:color="auto" w:frame="1"/>
          <w:shd w:val="clear" w:color="auto" w:fill="FFFFFF"/>
          <w:lang w:val="en-AU" w:eastAsia="en-AU"/>
        </w:rPr>
        <w:t xml:space="preserve">(23), 8410–8415. </w:t>
      </w:r>
      <w:hyperlink r:id="rId17" w:history="1">
        <w:r w:rsidR="009114E2" w:rsidRPr="00D5144E">
          <w:rPr>
            <w:rStyle w:val="Hyperlink"/>
            <w:rFonts w:ascii="Calibri" w:eastAsia="Times New Roman" w:hAnsi="Calibri" w:cs="Calibri"/>
            <w:sz w:val="24"/>
            <w:szCs w:val="24"/>
            <w:bdr w:val="none" w:sz="0" w:space="0" w:color="auto" w:frame="1"/>
            <w:shd w:val="clear" w:color="auto" w:fill="FFFFFF"/>
            <w:lang w:val="en-AU" w:eastAsia="en-AU"/>
          </w:rPr>
          <w:t>https://doi.org/10.1073/pnas.1319030111</w:t>
        </w:r>
      </w:hyperlink>
      <w:r w:rsidR="009114E2">
        <w:rPr>
          <w:rFonts w:ascii="Calibri" w:eastAsia="Times New Roman" w:hAnsi="Calibri" w:cs="Calibri"/>
          <w:sz w:val="24"/>
          <w:szCs w:val="24"/>
          <w:bdr w:val="none" w:sz="0" w:space="0" w:color="auto" w:frame="1"/>
          <w:shd w:val="clear" w:color="auto" w:fill="FFFFFF"/>
          <w:lang w:val="en-AU" w:eastAsia="en-AU"/>
        </w:rPr>
        <w:t xml:space="preserve">  </w:t>
      </w:r>
    </w:p>
    <w:p w14:paraId="15C373A8" w14:textId="23F32A89" w:rsidR="00424AEE" w:rsidRPr="00424AEE" w:rsidRDefault="00424AEE" w:rsidP="00B7501B">
      <w:pPr>
        <w:spacing w:after="0" w:line="480" w:lineRule="auto"/>
        <w:ind w:left="567" w:hanging="567"/>
        <w:rPr>
          <w:rFonts w:ascii="Calibri" w:eastAsia="Times New Roman" w:hAnsi="Calibri" w:cs="Calibri"/>
          <w:sz w:val="24"/>
          <w:szCs w:val="24"/>
          <w:bdr w:val="none" w:sz="0" w:space="0" w:color="auto" w:frame="1"/>
          <w:shd w:val="clear" w:color="auto" w:fill="FFFFFF"/>
          <w:lang w:val="en-AU" w:eastAsia="en-AU"/>
        </w:rPr>
      </w:pPr>
      <w:r w:rsidRPr="00424AEE">
        <w:rPr>
          <w:rFonts w:ascii="Calibri" w:eastAsia="Times New Roman" w:hAnsi="Calibri" w:cs="Calibri"/>
          <w:sz w:val="24"/>
          <w:szCs w:val="24"/>
          <w:bdr w:val="none" w:sz="0" w:space="0" w:color="auto" w:frame="1"/>
          <w:shd w:val="clear" w:color="auto" w:fill="FFFFFF"/>
          <w:lang w:val="en-AU" w:eastAsia="en-AU"/>
        </w:rPr>
        <w:t xml:space="preserve">Gurung, R. (2021). Don’t </w:t>
      </w:r>
      <w:proofErr w:type="spellStart"/>
      <w:r w:rsidRPr="00424AEE">
        <w:rPr>
          <w:rFonts w:ascii="Calibri" w:eastAsia="Times New Roman" w:hAnsi="Calibri" w:cs="Calibri"/>
          <w:sz w:val="24"/>
          <w:szCs w:val="24"/>
          <w:bdr w:val="none" w:sz="0" w:space="0" w:color="auto" w:frame="1"/>
          <w:shd w:val="clear" w:color="auto" w:fill="FFFFFF"/>
          <w:lang w:val="en-AU" w:eastAsia="en-AU"/>
        </w:rPr>
        <w:t>SoTL</w:t>
      </w:r>
      <w:proofErr w:type="spellEnd"/>
      <w:r w:rsidRPr="00424AEE">
        <w:rPr>
          <w:rFonts w:ascii="Calibri" w:eastAsia="Times New Roman" w:hAnsi="Calibri" w:cs="Calibri"/>
          <w:sz w:val="24"/>
          <w:szCs w:val="24"/>
          <w:bdr w:val="none" w:sz="0" w:space="0" w:color="auto" w:frame="1"/>
          <w:shd w:val="clear" w:color="auto" w:fill="FFFFFF"/>
          <w:lang w:val="en-AU" w:eastAsia="en-AU"/>
        </w:rPr>
        <w:t xml:space="preserve"> for less: Researching, teaching, and learning for a post-pandemic world. </w:t>
      </w:r>
      <w:r w:rsidRPr="00424AEE">
        <w:rPr>
          <w:rFonts w:ascii="Calibri" w:eastAsia="Times New Roman" w:hAnsi="Calibri" w:cs="Calibri"/>
          <w:i/>
          <w:iCs/>
          <w:sz w:val="24"/>
          <w:szCs w:val="24"/>
          <w:bdr w:val="none" w:sz="0" w:space="0" w:color="auto" w:frame="1"/>
          <w:shd w:val="clear" w:color="auto" w:fill="FFFFFF"/>
          <w:lang w:val="en-AU" w:eastAsia="en-AU"/>
        </w:rPr>
        <w:t>Observer, 34</w:t>
      </w:r>
      <w:r w:rsidRPr="00424AEE">
        <w:rPr>
          <w:rFonts w:ascii="Calibri" w:eastAsia="Times New Roman" w:hAnsi="Calibri" w:cs="Calibri"/>
          <w:sz w:val="24"/>
          <w:szCs w:val="24"/>
          <w:bdr w:val="none" w:sz="0" w:space="0" w:color="auto" w:frame="1"/>
          <w:shd w:val="clear" w:color="auto" w:fill="FFFFFF"/>
          <w:lang w:val="en-AU" w:eastAsia="en-AU"/>
        </w:rPr>
        <w:t>(5), 71-73.</w:t>
      </w:r>
      <w:r w:rsidR="009114E2">
        <w:rPr>
          <w:rFonts w:ascii="Calibri" w:eastAsia="Times New Roman" w:hAnsi="Calibri" w:cs="Calibri"/>
          <w:sz w:val="24"/>
          <w:szCs w:val="24"/>
          <w:bdr w:val="none" w:sz="0" w:space="0" w:color="auto" w:frame="1"/>
          <w:shd w:val="clear" w:color="auto" w:fill="FFFFFF"/>
          <w:lang w:val="en-AU" w:eastAsia="en-AU"/>
        </w:rPr>
        <w:t xml:space="preserve"> </w:t>
      </w:r>
      <w:hyperlink r:id="rId18" w:history="1">
        <w:r w:rsidR="009114E2" w:rsidRPr="00D5144E">
          <w:rPr>
            <w:rStyle w:val="Hyperlink"/>
            <w:rFonts w:ascii="Calibri" w:eastAsia="Times New Roman" w:hAnsi="Calibri" w:cs="Calibri"/>
            <w:sz w:val="24"/>
            <w:szCs w:val="24"/>
            <w:bdr w:val="none" w:sz="0" w:space="0" w:color="auto" w:frame="1"/>
            <w:shd w:val="clear" w:color="auto" w:fill="FFFFFF"/>
            <w:lang w:val="en-AU" w:eastAsia="en-AU"/>
          </w:rPr>
          <w:t>https://www.psychologicalscience.org/observer/dont-sotl</w:t>
        </w:r>
      </w:hyperlink>
      <w:r w:rsidR="009114E2">
        <w:rPr>
          <w:rFonts w:ascii="Calibri" w:eastAsia="Times New Roman" w:hAnsi="Calibri" w:cs="Calibri"/>
          <w:sz w:val="24"/>
          <w:szCs w:val="24"/>
          <w:bdr w:val="none" w:sz="0" w:space="0" w:color="auto" w:frame="1"/>
          <w:shd w:val="clear" w:color="auto" w:fill="FFFFFF"/>
          <w:lang w:val="en-AU" w:eastAsia="en-AU"/>
        </w:rPr>
        <w:t xml:space="preserve"> </w:t>
      </w:r>
    </w:p>
    <w:p w14:paraId="0638BA18" w14:textId="0AF222EC" w:rsidR="00424AEE" w:rsidRPr="00424AEE" w:rsidRDefault="00424AEE" w:rsidP="00B7501B">
      <w:pPr>
        <w:spacing w:after="0" w:line="480" w:lineRule="auto"/>
        <w:ind w:left="567" w:hanging="567"/>
        <w:rPr>
          <w:rFonts w:ascii="Calibri" w:eastAsia="Calibri" w:hAnsi="Calibri" w:cs="Calibri"/>
          <w:sz w:val="24"/>
          <w:szCs w:val="24"/>
          <w:lang w:val="en-AU"/>
        </w:rPr>
      </w:pPr>
      <w:r w:rsidRPr="00424AEE">
        <w:rPr>
          <w:rFonts w:ascii="Calibri" w:eastAsia="Times New Roman" w:hAnsi="Calibri" w:cs="Calibri"/>
          <w:sz w:val="24"/>
          <w:szCs w:val="24"/>
          <w:bdr w:val="none" w:sz="0" w:space="0" w:color="auto" w:frame="1"/>
          <w:shd w:val="clear" w:color="auto" w:fill="FFFFFF"/>
          <w:lang w:val="en-AU" w:eastAsia="en-AU"/>
        </w:rPr>
        <w:lastRenderedPageBreak/>
        <w:t xml:space="preserve">Morris, S., &amp; Cranney, J. (2022). </w:t>
      </w:r>
      <w:r w:rsidRPr="00424AEE">
        <w:rPr>
          <w:rFonts w:ascii="Calibri" w:eastAsia="Calibri" w:hAnsi="Calibri" w:cs="Calibri"/>
          <w:sz w:val="24"/>
          <w:szCs w:val="24"/>
          <w:lang w:val="en-AU"/>
        </w:rPr>
        <w:t xml:space="preserve">Promoting student wellbeing through dedicated units on the psychological science of wellbeing: Rationale, nature, and student evaluations. </w:t>
      </w:r>
      <w:r w:rsidRPr="00424AEE">
        <w:rPr>
          <w:rFonts w:ascii="Calibri" w:eastAsia="Calibri" w:hAnsi="Calibri" w:cs="Calibri"/>
          <w:i/>
          <w:iCs/>
          <w:sz w:val="24"/>
          <w:szCs w:val="24"/>
          <w:lang w:val="en-AU"/>
        </w:rPr>
        <w:t>Psychology Learning and Teaching</w:t>
      </w:r>
      <w:r w:rsidR="009114E2">
        <w:rPr>
          <w:rFonts w:ascii="Calibri" w:eastAsia="Calibri" w:hAnsi="Calibri" w:cs="Calibri"/>
          <w:sz w:val="24"/>
          <w:szCs w:val="24"/>
          <w:lang w:val="en-AU"/>
        </w:rPr>
        <w:t>,</w:t>
      </w:r>
      <w:r w:rsidR="009114E2" w:rsidRPr="009114E2">
        <w:rPr>
          <w:rFonts w:ascii="Calibri" w:eastAsia="Calibri" w:hAnsi="Calibri" w:cs="Calibri"/>
          <w:i/>
          <w:iCs/>
          <w:sz w:val="24"/>
          <w:szCs w:val="24"/>
          <w:lang w:val="en-AU"/>
        </w:rPr>
        <w:t xml:space="preserve"> 21(3)</w:t>
      </w:r>
      <w:r w:rsidRPr="00424AEE">
        <w:rPr>
          <w:rFonts w:ascii="Calibri" w:eastAsia="Calibri" w:hAnsi="Calibri" w:cs="Calibri"/>
          <w:sz w:val="24"/>
          <w:szCs w:val="24"/>
          <w:lang w:val="en-AU"/>
        </w:rPr>
        <w:t xml:space="preserve">. </w:t>
      </w:r>
      <w:hyperlink r:id="rId19" w:history="1">
        <w:r w:rsidR="009114E2" w:rsidRPr="00D5144E">
          <w:rPr>
            <w:rStyle w:val="Hyperlink"/>
            <w:rFonts w:ascii="Calibri" w:eastAsia="Calibri" w:hAnsi="Calibri" w:cs="Calibri"/>
            <w:sz w:val="24"/>
            <w:szCs w:val="24"/>
            <w:lang w:val="en-AU"/>
          </w:rPr>
          <w:t>https://d</w:t>
        </w:r>
        <w:r w:rsidR="009114E2" w:rsidRPr="00D5144E">
          <w:rPr>
            <w:rStyle w:val="Hyperlink"/>
            <w:rFonts w:ascii="Calibri" w:eastAsia="Calibri" w:hAnsi="Calibri" w:cs="Calibri"/>
            <w:sz w:val="24"/>
            <w:szCs w:val="24"/>
            <w:lang w:val="en-AU"/>
          </w:rPr>
          <w:t>o</w:t>
        </w:r>
        <w:r w:rsidR="009114E2" w:rsidRPr="00D5144E">
          <w:rPr>
            <w:rStyle w:val="Hyperlink"/>
            <w:rFonts w:ascii="Calibri" w:eastAsia="Calibri" w:hAnsi="Calibri" w:cs="Calibri"/>
            <w:sz w:val="24"/>
            <w:szCs w:val="24"/>
            <w:lang w:val="en-AU"/>
          </w:rPr>
          <w:t>i.org/10.1177/14757257221098024</w:t>
        </w:r>
      </w:hyperlink>
      <w:r w:rsidR="009114E2">
        <w:rPr>
          <w:rFonts w:ascii="Calibri" w:eastAsia="Calibri" w:hAnsi="Calibri" w:cs="Calibri"/>
          <w:sz w:val="24"/>
          <w:szCs w:val="24"/>
          <w:lang w:val="en-AU"/>
        </w:rPr>
        <w:t xml:space="preserve">  </w:t>
      </w:r>
    </w:p>
    <w:p w14:paraId="4947D7D3" w14:textId="7B8F1521" w:rsidR="00424AEE" w:rsidRPr="00424AEE" w:rsidRDefault="00424AEE" w:rsidP="00B7501B">
      <w:pPr>
        <w:spacing w:after="0" w:line="480" w:lineRule="auto"/>
        <w:ind w:left="864" w:hangingChars="360" w:hanging="864"/>
        <w:rPr>
          <w:rFonts w:ascii="Calibri" w:eastAsia="Calibri" w:hAnsi="Calibri" w:cs="Calibri"/>
          <w:sz w:val="24"/>
          <w:szCs w:val="24"/>
          <w:lang w:val="en-AU" w:eastAsia="en-AU"/>
        </w:rPr>
      </w:pPr>
      <w:bookmarkStart w:id="14" w:name="_Hlk97977723"/>
      <w:bookmarkEnd w:id="13"/>
      <w:r w:rsidRPr="00424AEE">
        <w:rPr>
          <w:rFonts w:ascii="Calibri" w:eastAsia="Calibri" w:hAnsi="Calibri" w:cs="Calibri"/>
          <w:sz w:val="24"/>
          <w:szCs w:val="24"/>
          <w:lang w:val="en-AU"/>
        </w:rPr>
        <w:t xml:space="preserve">Morris, S., Cranney, J., Baldwin, P., Mellish, L., </w:t>
      </w:r>
      <w:r w:rsidR="009114E2">
        <w:rPr>
          <w:rFonts w:ascii="Calibri" w:eastAsia="Calibri" w:hAnsi="Calibri" w:cs="Calibri"/>
          <w:sz w:val="24"/>
          <w:szCs w:val="24"/>
          <w:lang w:val="en-AU"/>
        </w:rPr>
        <w:t xml:space="preserve">&amp; </w:t>
      </w:r>
      <w:proofErr w:type="spellStart"/>
      <w:r w:rsidRPr="00424AEE">
        <w:rPr>
          <w:rFonts w:ascii="Calibri" w:eastAsia="Calibri" w:hAnsi="Calibri" w:cs="Calibri"/>
          <w:sz w:val="24"/>
          <w:szCs w:val="24"/>
          <w:lang w:val="en-AU"/>
        </w:rPr>
        <w:t>Krochmalik</w:t>
      </w:r>
      <w:proofErr w:type="spellEnd"/>
      <w:r w:rsidRPr="00424AEE">
        <w:rPr>
          <w:rFonts w:ascii="Calibri" w:eastAsia="Calibri" w:hAnsi="Calibri" w:cs="Calibri"/>
          <w:sz w:val="24"/>
          <w:szCs w:val="24"/>
          <w:lang w:val="en-AU"/>
        </w:rPr>
        <w:t xml:space="preserve">, A. (2018). </w:t>
      </w:r>
      <w:r w:rsidRPr="00424AEE">
        <w:rPr>
          <w:rFonts w:ascii="Calibri" w:eastAsia="Calibri" w:hAnsi="Calibri" w:cs="Calibri"/>
          <w:i/>
          <w:sz w:val="24"/>
          <w:szCs w:val="24"/>
          <w:lang w:val="en-AU"/>
        </w:rPr>
        <w:t>The rubber brain: A toolkit for optimising your study, work</w:t>
      </w:r>
      <w:r w:rsidR="009114E2">
        <w:rPr>
          <w:rFonts w:ascii="Calibri" w:eastAsia="Calibri" w:hAnsi="Calibri" w:cs="Calibri"/>
          <w:i/>
          <w:sz w:val="24"/>
          <w:szCs w:val="24"/>
          <w:lang w:val="en-AU"/>
        </w:rPr>
        <w:t>,</w:t>
      </w:r>
      <w:r w:rsidRPr="00424AEE">
        <w:rPr>
          <w:rFonts w:ascii="Calibri" w:eastAsia="Calibri" w:hAnsi="Calibri" w:cs="Calibri"/>
          <w:i/>
          <w:sz w:val="24"/>
          <w:szCs w:val="24"/>
          <w:lang w:val="en-AU"/>
        </w:rPr>
        <w:t xml:space="preserve"> and life.</w:t>
      </w:r>
      <w:r w:rsidRPr="00424AEE">
        <w:rPr>
          <w:rFonts w:ascii="Calibri" w:eastAsia="Calibri" w:hAnsi="Calibri" w:cs="Calibri"/>
          <w:sz w:val="24"/>
          <w:szCs w:val="24"/>
          <w:lang w:val="en-AU"/>
        </w:rPr>
        <w:t xml:space="preserve"> Australian Academic Press. ISBN </w:t>
      </w:r>
      <w:r w:rsidRPr="00424AEE">
        <w:rPr>
          <w:rFonts w:ascii="Calibri" w:eastAsia="Calibri" w:hAnsi="Calibri" w:cs="Calibri"/>
          <w:sz w:val="24"/>
          <w:szCs w:val="24"/>
          <w:lang w:val="en-AU" w:eastAsia="en-AU"/>
        </w:rPr>
        <w:t>978-1-9256-4408-1</w:t>
      </w:r>
    </w:p>
    <w:p w14:paraId="340445C6" w14:textId="610C37EF" w:rsidR="00232C26" w:rsidRPr="00424AEE" w:rsidRDefault="00232C26" w:rsidP="00B7501B">
      <w:pPr>
        <w:spacing w:after="0" w:line="480" w:lineRule="auto"/>
        <w:ind w:left="864" w:hangingChars="360" w:hanging="864"/>
        <w:rPr>
          <w:rFonts w:ascii="Calibri" w:eastAsia="Calibri" w:hAnsi="Calibri" w:cs="Calibri"/>
          <w:sz w:val="24"/>
          <w:szCs w:val="24"/>
          <w:lang w:val="en-AU"/>
        </w:rPr>
      </w:pPr>
      <w:r>
        <w:rPr>
          <w:rFonts w:ascii="Calibri" w:eastAsia="Calibri" w:hAnsi="Calibri" w:cs="Calibri"/>
          <w:sz w:val="24"/>
          <w:szCs w:val="24"/>
          <w:lang w:val="en-AU"/>
        </w:rPr>
        <w:t xml:space="preserve">Psychology Writing Center. (2010). </w:t>
      </w:r>
      <w:r w:rsidRPr="00232C26">
        <w:rPr>
          <w:rFonts w:ascii="Calibri" w:eastAsia="Calibri" w:hAnsi="Calibri" w:cs="Calibri"/>
          <w:i/>
          <w:iCs/>
          <w:sz w:val="24"/>
          <w:szCs w:val="24"/>
          <w:lang w:val="en-AU"/>
        </w:rPr>
        <w:t>Summarizing a research article.</w:t>
      </w:r>
      <w:r>
        <w:rPr>
          <w:rFonts w:ascii="Calibri" w:eastAsia="Calibri" w:hAnsi="Calibri" w:cs="Calibri"/>
          <w:sz w:val="24"/>
          <w:szCs w:val="24"/>
          <w:lang w:val="en-AU"/>
        </w:rPr>
        <w:t xml:space="preserve"> University of Washington. </w:t>
      </w:r>
      <w:hyperlink r:id="rId20" w:history="1">
        <w:r w:rsidR="009114E2" w:rsidRPr="00D5144E">
          <w:rPr>
            <w:rStyle w:val="Hyperlink"/>
            <w:rFonts w:ascii="Calibri" w:eastAsia="Calibri" w:hAnsi="Calibri" w:cs="Calibri"/>
            <w:sz w:val="24"/>
            <w:szCs w:val="24"/>
            <w:lang w:val="en-AU"/>
          </w:rPr>
          <w:t>https://psych.uw.edu/storage/writing_center/summarizing.pdf</w:t>
        </w:r>
      </w:hyperlink>
      <w:r w:rsidR="009114E2">
        <w:rPr>
          <w:rFonts w:ascii="Calibri" w:eastAsia="Calibri" w:hAnsi="Calibri" w:cs="Calibri"/>
          <w:sz w:val="24"/>
          <w:szCs w:val="24"/>
          <w:lang w:val="en-AU"/>
        </w:rPr>
        <w:t xml:space="preserve"> </w:t>
      </w:r>
    </w:p>
    <w:p w14:paraId="642FA0D4" w14:textId="6A58EF5C" w:rsidR="00424AEE" w:rsidRDefault="00424AEE" w:rsidP="00B7501B">
      <w:pPr>
        <w:spacing w:after="0" w:line="480" w:lineRule="auto"/>
        <w:ind w:left="864" w:hangingChars="360" w:hanging="864"/>
        <w:rPr>
          <w:rFonts w:ascii="Calibri" w:eastAsia="Calibri" w:hAnsi="Calibri" w:cs="Calibri"/>
          <w:sz w:val="24"/>
          <w:szCs w:val="24"/>
          <w:lang w:val="en-AU"/>
        </w:rPr>
      </w:pPr>
      <w:r w:rsidRPr="00424AEE">
        <w:rPr>
          <w:rFonts w:ascii="Calibri" w:eastAsia="Calibri" w:hAnsi="Calibri" w:cs="Calibri"/>
          <w:sz w:val="24"/>
          <w:szCs w:val="24"/>
          <w:lang w:val="en-AU"/>
        </w:rPr>
        <w:t xml:space="preserve">Shi, Y., Yang, H., MacLeod, J., Zhang, J., &amp; Yang, H. H. (2019). College students’ cognitive learning outcomes in technology-enabled active learning environments: A meta-analysis of the empirical literature. </w:t>
      </w:r>
      <w:r w:rsidRPr="00424AEE">
        <w:rPr>
          <w:rFonts w:ascii="Calibri" w:eastAsia="Calibri" w:hAnsi="Calibri" w:cs="Calibri"/>
          <w:i/>
          <w:iCs/>
          <w:sz w:val="24"/>
          <w:szCs w:val="24"/>
          <w:lang w:val="en-AU"/>
        </w:rPr>
        <w:t>Journal of Educational Computing Research</w:t>
      </w:r>
      <w:r w:rsidRPr="00424AEE">
        <w:rPr>
          <w:rFonts w:ascii="Calibri" w:eastAsia="Calibri" w:hAnsi="Calibri" w:cs="Calibri"/>
          <w:sz w:val="24"/>
          <w:szCs w:val="24"/>
          <w:lang w:val="en-AU"/>
        </w:rPr>
        <w:t>,</w:t>
      </w:r>
      <w:r w:rsidRPr="00424AEE">
        <w:rPr>
          <w:rFonts w:ascii="Calibri" w:eastAsia="Calibri" w:hAnsi="Calibri" w:cs="Calibri"/>
          <w:i/>
          <w:iCs/>
          <w:sz w:val="24"/>
          <w:szCs w:val="24"/>
          <w:lang w:val="en-AU"/>
        </w:rPr>
        <w:t xml:space="preserve"> 58</w:t>
      </w:r>
      <w:r w:rsidRPr="00424AEE">
        <w:rPr>
          <w:rFonts w:ascii="Calibri" w:eastAsia="Calibri" w:hAnsi="Calibri" w:cs="Calibri"/>
          <w:sz w:val="24"/>
          <w:szCs w:val="24"/>
          <w:lang w:val="en-AU"/>
        </w:rPr>
        <w:t xml:space="preserve">(4), 791–817. </w:t>
      </w:r>
      <w:hyperlink r:id="rId21" w:history="1">
        <w:r w:rsidR="009114E2" w:rsidRPr="00D5144E">
          <w:rPr>
            <w:rStyle w:val="Hyperlink"/>
            <w:rFonts w:ascii="Calibri" w:eastAsia="Calibri" w:hAnsi="Calibri" w:cs="Calibri"/>
            <w:sz w:val="24"/>
            <w:szCs w:val="24"/>
            <w:lang w:val="en-AU"/>
          </w:rPr>
          <w:t>https://doi.org/10.1177/0735633119881477</w:t>
        </w:r>
      </w:hyperlink>
      <w:r w:rsidR="009114E2">
        <w:rPr>
          <w:rFonts w:ascii="Calibri" w:eastAsia="Calibri" w:hAnsi="Calibri" w:cs="Calibri"/>
          <w:sz w:val="24"/>
          <w:szCs w:val="24"/>
          <w:lang w:val="en-AU"/>
        </w:rPr>
        <w:t xml:space="preserve">  </w:t>
      </w:r>
    </w:p>
    <w:p w14:paraId="1239C36E" w14:textId="2D2F5659" w:rsidR="00424AEE" w:rsidRPr="00424AEE" w:rsidRDefault="00424AEE" w:rsidP="00B7501B">
      <w:pPr>
        <w:spacing w:after="0" w:line="480" w:lineRule="auto"/>
        <w:ind w:left="864" w:hangingChars="360" w:hanging="864"/>
        <w:rPr>
          <w:rFonts w:ascii="Calibri" w:eastAsia="Calibri" w:hAnsi="Calibri" w:cs="Calibri"/>
          <w:sz w:val="24"/>
          <w:szCs w:val="24"/>
          <w:lang w:val="en-AU"/>
        </w:rPr>
      </w:pPr>
      <w:r w:rsidRPr="00424AEE">
        <w:rPr>
          <w:rFonts w:ascii="Calibri" w:eastAsia="Calibri" w:hAnsi="Calibri" w:cs="Calibri"/>
          <w:sz w:val="24"/>
          <w:szCs w:val="24"/>
          <w:lang w:val="en-AU"/>
        </w:rPr>
        <w:t xml:space="preserve">Worrell, F. C., </w:t>
      </w:r>
      <w:proofErr w:type="spellStart"/>
      <w:r w:rsidRPr="00424AEE">
        <w:rPr>
          <w:rFonts w:ascii="Calibri" w:eastAsia="Calibri" w:hAnsi="Calibri" w:cs="Calibri"/>
          <w:sz w:val="24"/>
          <w:szCs w:val="24"/>
          <w:lang w:val="en-AU"/>
        </w:rPr>
        <w:t>Cassad</w:t>
      </w:r>
      <w:proofErr w:type="spellEnd"/>
      <w:r w:rsidRPr="00424AEE">
        <w:rPr>
          <w:rFonts w:ascii="Calibri" w:eastAsia="Calibri" w:hAnsi="Calibri" w:cs="Calibri"/>
          <w:sz w:val="24"/>
          <w:szCs w:val="24"/>
          <w:lang w:val="en-AU"/>
        </w:rPr>
        <w:t xml:space="preserve">, B. J., McDaniel, M., Messer, W. S., Miller, H. L., Prohaska, V., </w:t>
      </w:r>
      <w:r w:rsidR="00BA7C92">
        <w:rPr>
          <w:rFonts w:ascii="Calibri" w:eastAsia="Calibri" w:hAnsi="Calibri" w:cs="Calibri"/>
          <w:sz w:val="24"/>
          <w:szCs w:val="24"/>
          <w:lang w:val="en-AU"/>
        </w:rPr>
        <w:t xml:space="preserve">&amp; </w:t>
      </w:r>
      <w:proofErr w:type="spellStart"/>
      <w:r w:rsidR="00BA7C92">
        <w:t>Zlokovich</w:t>
      </w:r>
      <w:proofErr w:type="spellEnd"/>
      <w:r w:rsidR="00BA7C92">
        <w:t xml:space="preserve">, M.S. </w:t>
      </w:r>
      <w:r w:rsidRPr="00424AEE">
        <w:rPr>
          <w:rFonts w:ascii="Calibri" w:eastAsia="Calibri" w:hAnsi="Calibri" w:cs="Calibri"/>
          <w:sz w:val="24"/>
          <w:szCs w:val="24"/>
          <w:lang w:val="en-AU"/>
        </w:rPr>
        <w:t>(2010). Promising principles for translating psychological science into teaching and learning</w:t>
      </w:r>
      <w:r w:rsidR="00BA7C92">
        <w:rPr>
          <w:rFonts w:ascii="Calibri" w:eastAsia="Calibri" w:hAnsi="Calibri" w:cs="Calibri"/>
          <w:sz w:val="24"/>
          <w:szCs w:val="24"/>
          <w:lang w:val="en-AU"/>
        </w:rPr>
        <w:t>.</w:t>
      </w:r>
      <w:r w:rsidRPr="00424AEE">
        <w:rPr>
          <w:rFonts w:ascii="Calibri" w:eastAsia="Calibri" w:hAnsi="Calibri" w:cs="Calibri"/>
          <w:sz w:val="24"/>
          <w:szCs w:val="24"/>
          <w:lang w:val="en-AU"/>
        </w:rPr>
        <w:t xml:space="preserve"> In D. F. Halpern (Ed.), </w:t>
      </w:r>
      <w:r w:rsidRPr="00424AEE">
        <w:rPr>
          <w:rFonts w:ascii="Calibri" w:eastAsia="Calibri" w:hAnsi="Calibri" w:cs="Calibri"/>
          <w:i/>
          <w:iCs/>
          <w:sz w:val="24"/>
          <w:szCs w:val="24"/>
          <w:lang w:val="en-AU"/>
        </w:rPr>
        <w:t>Undergraduate education in psychology: A blueprint for the future of the discipline</w:t>
      </w:r>
      <w:r w:rsidRPr="00424AEE">
        <w:rPr>
          <w:rFonts w:ascii="Calibri" w:eastAsia="Calibri" w:hAnsi="Calibri" w:cs="Calibri"/>
          <w:sz w:val="24"/>
          <w:szCs w:val="24"/>
          <w:lang w:val="en-AU"/>
        </w:rPr>
        <w:t xml:space="preserve"> (pp. 129–144). American Psychological Association. </w:t>
      </w:r>
      <w:hyperlink r:id="rId22" w:history="1">
        <w:r w:rsidR="009114E2" w:rsidRPr="00D5144E">
          <w:rPr>
            <w:rStyle w:val="Hyperlink"/>
            <w:rFonts w:ascii="Calibri" w:eastAsia="Calibri" w:hAnsi="Calibri" w:cs="Calibri"/>
            <w:sz w:val="24"/>
            <w:szCs w:val="24"/>
            <w:lang w:val="en-AU"/>
          </w:rPr>
          <w:t>https://doi.org/10</w:t>
        </w:r>
        <w:r w:rsidR="009114E2" w:rsidRPr="00D5144E">
          <w:rPr>
            <w:rStyle w:val="Hyperlink"/>
            <w:rFonts w:ascii="Calibri" w:eastAsia="Calibri" w:hAnsi="Calibri" w:cs="Calibri"/>
            <w:sz w:val="24"/>
            <w:szCs w:val="24"/>
            <w:lang w:val="en-AU"/>
          </w:rPr>
          <w:t>.</w:t>
        </w:r>
        <w:r w:rsidR="009114E2" w:rsidRPr="00D5144E">
          <w:rPr>
            <w:rStyle w:val="Hyperlink"/>
            <w:rFonts w:ascii="Calibri" w:eastAsia="Calibri" w:hAnsi="Calibri" w:cs="Calibri"/>
            <w:sz w:val="24"/>
            <w:szCs w:val="24"/>
            <w:lang w:val="en-AU"/>
          </w:rPr>
          <w:t>1037/120</w:t>
        </w:r>
        <w:r w:rsidR="009114E2" w:rsidRPr="00D5144E">
          <w:rPr>
            <w:rStyle w:val="Hyperlink"/>
            <w:rFonts w:ascii="Calibri" w:eastAsia="Calibri" w:hAnsi="Calibri" w:cs="Calibri"/>
            <w:sz w:val="24"/>
            <w:szCs w:val="24"/>
            <w:lang w:val="en-AU"/>
          </w:rPr>
          <w:t>6</w:t>
        </w:r>
        <w:r w:rsidR="009114E2" w:rsidRPr="00D5144E">
          <w:rPr>
            <w:rStyle w:val="Hyperlink"/>
            <w:rFonts w:ascii="Calibri" w:eastAsia="Calibri" w:hAnsi="Calibri" w:cs="Calibri"/>
            <w:sz w:val="24"/>
            <w:szCs w:val="24"/>
            <w:lang w:val="en-AU"/>
          </w:rPr>
          <w:t>3-008</w:t>
        </w:r>
      </w:hyperlink>
      <w:r w:rsidR="009114E2">
        <w:rPr>
          <w:rFonts w:ascii="Calibri" w:eastAsia="Calibri" w:hAnsi="Calibri" w:cs="Calibri"/>
          <w:sz w:val="24"/>
          <w:szCs w:val="24"/>
          <w:lang w:val="en-AU"/>
        </w:rPr>
        <w:t xml:space="preserve"> </w:t>
      </w:r>
      <w:r w:rsidR="00867E8A">
        <w:rPr>
          <w:rFonts w:ascii="Calibri" w:eastAsia="Calibri" w:hAnsi="Calibri" w:cs="Calibri"/>
          <w:sz w:val="24"/>
          <w:szCs w:val="24"/>
          <w:lang w:val="en-AU"/>
        </w:rPr>
        <w:br/>
      </w:r>
    </w:p>
    <w:p w14:paraId="73ED6385" w14:textId="4C64B298" w:rsidR="00CF063C" w:rsidRPr="00B52541" w:rsidRDefault="00CF063C" w:rsidP="00CF063C">
      <w:pPr>
        <w:pStyle w:val="Heading2"/>
        <w:rPr>
          <w:lang w:val="en-CA"/>
        </w:rPr>
      </w:pPr>
      <w:bookmarkStart w:id="15" w:name="_Toc143162688"/>
      <w:bookmarkEnd w:id="14"/>
      <w:r>
        <w:rPr>
          <w:lang w:val="en-CA"/>
        </w:rPr>
        <w:t>Videos</w:t>
      </w:r>
      <w:bookmarkEnd w:id="15"/>
    </w:p>
    <w:p w14:paraId="750FE8BD" w14:textId="77777777" w:rsidR="00CF063C" w:rsidRPr="00B52541" w:rsidRDefault="00CF063C" w:rsidP="00CF063C">
      <w:pPr>
        <w:spacing w:after="0"/>
        <w:rPr>
          <w:rFonts w:ascii="Times New Roman" w:eastAsia="Times New Roman" w:hAnsi="Times New Roman" w:cs="Times New Roman"/>
          <w:sz w:val="24"/>
          <w:szCs w:val="24"/>
          <w:lang w:val="en-CA"/>
        </w:rPr>
      </w:pPr>
    </w:p>
    <w:p w14:paraId="4FCE6613" w14:textId="48E17CDE" w:rsidR="00CF063C" w:rsidRPr="00CF063C" w:rsidRDefault="00CF063C" w:rsidP="00CF063C">
      <w:pPr>
        <w:spacing w:after="0"/>
        <w:rPr>
          <w:rFonts w:ascii="Calibri" w:eastAsia="Times New Roman" w:hAnsi="Calibri" w:cs="Calibri"/>
          <w:sz w:val="24"/>
          <w:szCs w:val="24"/>
          <w:lang w:val="en-CA"/>
        </w:rPr>
      </w:pPr>
      <w:r w:rsidRPr="00CF063C">
        <w:rPr>
          <w:rFonts w:ascii="Calibri" w:eastAsia="Times New Roman" w:hAnsi="Calibri" w:cs="Calibri"/>
          <w:sz w:val="24"/>
          <w:szCs w:val="24"/>
          <w:lang w:val="en-CA"/>
        </w:rPr>
        <w:t>Psychology professor</w:t>
      </w:r>
      <w:r w:rsidR="00CC65EC">
        <w:rPr>
          <w:rFonts w:ascii="Calibri" w:eastAsia="Times New Roman" w:hAnsi="Calibri" w:cs="Calibri"/>
          <w:sz w:val="24"/>
          <w:szCs w:val="24"/>
          <w:lang w:val="en-CA"/>
        </w:rPr>
        <w:t xml:space="preserve"> </w:t>
      </w:r>
      <w:r w:rsidRPr="00CF063C">
        <w:rPr>
          <w:rFonts w:ascii="Calibri" w:eastAsia="Times New Roman" w:hAnsi="Calibri" w:cs="Calibri"/>
          <w:sz w:val="24"/>
          <w:szCs w:val="24"/>
          <w:lang w:val="en-CA"/>
        </w:rPr>
        <w:t xml:space="preserve">summarising Dunlosky (about 10 min): </w:t>
      </w:r>
    </w:p>
    <w:p w14:paraId="3C2EBDD2" w14:textId="0C104EEE" w:rsidR="00CF063C" w:rsidRPr="00112E62" w:rsidRDefault="00000000" w:rsidP="00CF063C">
      <w:pPr>
        <w:spacing w:after="0"/>
        <w:rPr>
          <w:rFonts w:ascii="Calibri" w:eastAsia="Times New Roman" w:hAnsi="Calibri" w:cs="Calibri"/>
          <w:color w:val="000000" w:themeColor="text1"/>
          <w:sz w:val="24"/>
          <w:szCs w:val="24"/>
          <w:lang w:val="en-CA"/>
        </w:rPr>
      </w:pPr>
      <w:hyperlink r:id="rId23" w:history="1">
        <w:r w:rsidR="00CF063C" w:rsidRPr="00112E62">
          <w:rPr>
            <w:rStyle w:val="Hyperlink"/>
            <w:rFonts w:ascii="Calibri" w:eastAsia="Times New Roman" w:hAnsi="Calibri" w:cs="Calibri"/>
            <w:color w:val="000000" w:themeColor="text1"/>
            <w:sz w:val="24"/>
            <w:szCs w:val="24"/>
            <w:lang w:val="en-CA"/>
          </w:rPr>
          <w:t>https://www.youtube.com/watch?v=q-IzB64AhIM</w:t>
        </w:r>
      </w:hyperlink>
      <w:r w:rsidR="00BA7C92">
        <w:rPr>
          <w:rStyle w:val="Hyperlink"/>
          <w:rFonts w:ascii="Calibri" w:eastAsia="Times New Roman" w:hAnsi="Calibri" w:cs="Calibri"/>
          <w:color w:val="000000" w:themeColor="text1"/>
          <w:sz w:val="24"/>
          <w:szCs w:val="24"/>
          <w:lang w:val="en-CA"/>
        </w:rPr>
        <w:t xml:space="preserve"> </w:t>
      </w:r>
      <w:r w:rsidR="00B7501B">
        <w:rPr>
          <w:rStyle w:val="Hyperlink"/>
          <w:rFonts w:ascii="Calibri" w:eastAsia="Times New Roman" w:hAnsi="Calibri" w:cs="Calibri"/>
          <w:color w:val="000000" w:themeColor="text1"/>
          <w:sz w:val="24"/>
          <w:szCs w:val="24"/>
          <w:lang w:val="en-CA"/>
        </w:rPr>
        <w:t xml:space="preserve"> </w:t>
      </w:r>
    </w:p>
    <w:p w14:paraId="6834EFBD" w14:textId="77777777" w:rsidR="00CF063C" w:rsidRPr="00CF063C" w:rsidRDefault="00CF063C" w:rsidP="00CF063C">
      <w:pPr>
        <w:spacing w:after="0"/>
        <w:rPr>
          <w:rFonts w:ascii="Calibri" w:eastAsia="Times New Roman" w:hAnsi="Calibri" w:cs="Calibri"/>
          <w:sz w:val="24"/>
          <w:szCs w:val="24"/>
          <w:lang w:val="en-CA"/>
        </w:rPr>
      </w:pPr>
    </w:p>
    <w:p w14:paraId="51DE0651" w14:textId="77777777" w:rsidR="00CF063C" w:rsidRPr="00CF063C" w:rsidRDefault="00CF063C" w:rsidP="00CF063C">
      <w:pPr>
        <w:spacing w:after="0"/>
        <w:rPr>
          <w:rFonts w:ascii="Calibri" w:eastAsia="Times New Roman" w:hAnsi="Calibri" w:cs="Calibri"/>
          <w:sz w:val="24"/>
          <w:szCs w:val="24"/>
          <w:lang w:val="en-CA"/>
        </w:rPr>
      </w:pPr>
      <w:r w:rsidRPr="00CF063C">
        <w:rPr>
          <w:rFonts w:ascii="Calibri" w:eastAsia="Times New Roman" w:hAnsi="Calibri" w:cs="Calibri"/>
          <w:sz w:val="24"/>
          <w:szCs w:val="24"/>
          <w:lang w:val="en-CA"/>
        </w:rPr>
        <w:t>Medical student summarising Dunlosky (each about 20 min):</w:t>
      </w:r>
    </w:p>
    <w:p w14:paraId="4DA53767" w14:textId="21DDA0EF" w:rsidR="00CF063C" w:rsidRPr="00112E62" w:rsidRDefault="00000000" w:rsidP="00CF063C">
      <w:pPr>
        <w:spacing w:after="0"/>
        <w:rPr>
          <w:rStyle w:val="Hyperlink"/>
          <w:color w:val="000000" w:themeColor="text1"/>
        </w:rPr>
      </w:pPr>
      <w:hyperlink r:id="rId24" w:history="1">
        <w:r w:rsidR="00CF063C" w:rsidRPr="00112E62">
          <w:rPr>
            <w:rStyle w:val="Hyperlink"/>
            <w:rFonts w:ascii="Calibri" w:eastAsia="Times New Roman" w:hAnsi="Calibri" w:cs="Calibri"/>
            <w:color w:val="000000" w:themeColor="text1"/>
            <w:sz w:val="24"/>
            <w:szCs w:val="24"/>
            <w:lang w:val="en-CA"/>
          </w:rPr>
          <w:t>https://youtu.be/ukLnPbIffxE</w:t>
        </w:r>
      </w:hyperlink>
      <w:r w:rsidR="00B7501B">
        <w:rPr>
          <w:rStyle w:val="Hyperlink"/>
          <w:rFonts w:ascii="Calibri" w:eastAsia="Times New Roman" w:hAnsi="Calibri" w:cs="Calibri"/>
          <w:color w:val="000000" w:themeColor="text1"/>
          <w:sz w:val="24"/>
          <w:szCs w:val="24"/>
          <w:lang w:val="en-CA"/>
        </w:rPr>
        <w:t xml:space="preserve"> </w:t>
      </w:r>
    </w:p>
    <w:p w14:paraId="564B4C6C" w14:textId="2AFF8A3A" w:rsidR="00CF063C" w:rsidRPr="00112E62" w:rsidRDefault="00000000" w:rsidP="00CF063C">
      <w:pPr>
        <w:spacing w:after="0"/>
        <w:rPr>
          <w:rStyle w:val="Hyperlink"/>
          <w:color w:val="000000" w:themeColor="text1"/>
        </w:rPr>
      </w:pPr>
      <w:hyperlink r:id="rId25" w:history="1">
        <w:r w:rsidR="00CF063C" w:rsidRPr="00112E62">
          <w:rPr>
            <w:rStyle w:val="Hyperlink"/>
            <w:rFonts w:ascii="Calibri" w:eastAsia="Times New Roman" w:hAnsi="Calibri" w:cs="Calibri"/>
            <w:color w:val="000000" w:themeColor="text1"/>
            <w:sz w:val="24"/>
            <w:szCs w:val="24"/>
            <w:lang w:val="en-CA"/>
          </w:rPr>
          <w:t>https://youtu.be/Z-zNHHpXoMM</w:t>
        </w:r>
      </w:hyperlink>
    </w:p>
    <w:p w14:paraId="36929369" w14:textId="77777777" w:rsidR="00CF063C" w:rsidRPr="00CF063C" w:rsidRDefault="00CF063C" w:rsidP="00CF063C">
      <w:pPr>
        <w:spacing w:after="0"/>
        <w:rPr>
          <w:rFonts w:ascii="Calibri" w:eastAsia="Times New Roman" w:hAnsi="Calibri" w:cs="Calibri"/>
          <w:sz w:val="24"/>
          <w:szCs w:val="24"/>
          <w:lang w:val="en-CA"/>
        </w:rPr>
      </w:pPr>
    </w:p>
    <w:p w14:paraId="538AF4C7" w14:textId="77777777" w:rsidR="00CF063C" w:rsidRPr="00CF063C" w:rsidRDefault="00CF063C" w:rsidP="00CF063C">
      <w:pPr>
        <w:spacing w:after="0"/>
        <w:rPr>
          <w:rFonts w:ascii="Calibri" w:eastAsia="Times New Roman" w:hAnsi="Calibri" w:cs="Calibri"/>
          <w:sz w:val="24"/>
          <w:szCs w:val="24"/>
          <w:lang w:val="en-CA"/>
        </w:rPr>
      </w:pPr>
      <w:r w:rsidRPr="00CF063C">
        <w:rPr>
          <w:rFonts w:ascii="Calibri" w:eastAsia="Times New Roman" w:hAnsi="Calibri" w:cs="Calibri"/>
          <w:sz w:val="24"/>
          <w:szCs w:val="24"/>
          <w:lang w:val="en-CA"/>
        </w:rPr>
        <w:t>Dunlosky himself (about 50 min):</w:t>
      </w:r>
    </w:p>
    <w:p w14:paraId="6046F8F8" w14:textId="7BEDEB00" w:rsidR="00CF063C" w:rsidRPr="00112E62" w:rsidRDefault="00000000" w:rsidP="00CF063C">
      <w:pPr>
        <w:spacing w:after="0"/>
        <w:rPr>
          <w:rStyle w:val="Hyperlink"/>
          <w:color w:val="000000" w:themeColor="text1"/>
        </w:rPr>
      </w:pPr>
      <w:hyperlink r:id="rId26" w:history="1">
        <w:r w:rsidR="00CF063C" w:rsidRPr="00112E62">
          <w:rPr>
            <w:rStyle w:val="Hyperlink"/>
            <w:rFonts w:ascii="Calibri" w:eastAsia="Times New Roman" w:hAnsi="Calibri" w:cs="Calibri"/>
            <w:color w:val="000000" w:themeColor="text1"/>
            <w:sz w:val="24"/>
            <w:szCs w:val="24"/>
            <w:lang w:val="en-CA"/>
          </w:rPr>
          <w:t>https://www.youtube.com/watch?v=7KsC9CktCno</w:t>
        </w:r>
      </w:hyperlink>
    </w:p>
    <w:p w14:paraId="07F949CE" w14:textId="77777777" w:rsidR="00CF063C" w:rsidRPr="00CF063C" w:rsidRDefault="00CF063C" w:rsidP="00CF063C">
      <w:pPr>
        <w:spacing w:after="0"/>
        <w:rPr>
          <w:rFonts w:ascii="Calibri" w:eastAsia="Times New Roman" w:hAnsi="Calibri" w:cs="Calibri"/>
          <w:sz w:val="24"/>
          <w:szCs w:val="24"/>
          <w:lang w:val="en-CA"/>
        </w:rPr>
      </w:pPr>
    </w:p>
    <w:p w14:paraId="01911AEA" w14:textId="77777777" w:rsidR="00CF063C" w:rsidRPr="00CF063C" w:rsidRDefault="00CF063C" w:rsidP="00CF063C">
      <w:pPr>
        <w:spacing w:after="0"/>
        <w:rPr>
          <w:rFonts w:ascii="Calibri" w:eastAsia="Times New Roman" w:hAnsi="Calibri" w:cs="Calibri"/>
          <w:sz w:val="24"/>
          <w:szCs w:val="24"/>
          <w:lang w:val="en-CA"/>
        </w:rPr>
      </w:pPr>
      <w:r w:rsidRPr="00CF063C">
        <w:rPr>
          <w:rFonts w:ascii="Calibri" w:eastAsia="Times New Roman" w:hAnsi="Calibri" w:cs="Calibri"/>
          <w:sz w:val="24"/>
          <w:szCs w:val="24"/>
          <w:lang w:val="en-CA"/>
        </w:rPr>
        <w:t>Here are some engaging videos by Stephen Chew:</w:t>
      </w:r>
    </w:p>
    <w:p w14:paraId="4E9058F9" w14:textId="4755D9EB" w:rsidR="006D7B39" w:rsidRDefault="00000000" w:rsidP="00B7501B">
      <w:pPr>
        <w:spacing w:after="0"/>
        <w:rPr>
          <w:rFonts w:ascii="Calibri" w:eastAsia="Times New Roman" w:hAnsi="Calibri" w:cs="Calibri"/>
          <w:sz w:val="24"/>
          <w:szCs w:val="24"/>
          <w:lang w:val="en-CA"/>
        </w:rPr>
      </w:pPr>
      <w:hyperlink r:id="rId27" w:history="1">
        <w:r w:rsidR="00CF063C" w:rsidRPr="00112E62">
          <w:rPr>
            <w:rStyle w:val="Hyperlink"/>
            <w:rFonts w:ascii="Calibri" w:eastAsia="Times New Roman" w:hAnsi="Calibri" w:cs="Calibri"/>
            <w:color w:val="000000" w:themeColor="text1"/>
            <w:sz w:val="24"/>
            <w:szCs w:val="24"/>
            <w:lang w:val="en-CA"/>
          </w:rPr>
          <w:t>https://www.youtube.com/watch?v=RH95h36NChI</w:t>
        </w:r>
      </w:hyperlink>
      <w:r w:rsidR="006D7B39">
        <w:rPr>
          <w:rFonts w:ascii="Calibri" w:eastAsia="Times New Roman" w:hAnsi="Calibri" w:cs="Calibri"/>
          <w:sz w:val="24"/>
          <w:szCs w:val="24"/>
          <w:lang w:val="en-CA"/>
        </w:rPr>
        <w:br w:type="page"/>
      </w:r>
    </w:p>
    <w:p w14:paraId="066B4FC1" w14:textId="20863187" w:rsidR="00245A18" w:rsidRDefault="00245A18" w:rsidP="0025756D">
      <w:pPr>
        <w:pStyle w:val="Heading1"/>
      </w:pPr>
      <w:bookmarkStart w:id="16" w:name="_Toc143162689"/>
      <w:r>
        <w:lastRenderedPageBreak/>
        <w:t>Appendices</w:t>
      </w:r>
      <w:bookmarkEnd w:id="16"/>
    </w:p>
    <w:p w14:paraId="585E9DD2" w14:textId="1CDDDCC6" w:rsidR="006D7B39" w:rsidRPr="00B52541" w:rsidRDefault="006D7B39" w:rsidP="001C6802">
      <w:pPr>
        <w:pStyle w:val="Heading2"/>
      </w:pPr>
      <w:bookmarkStart w:id="17" w:name="_Toc143162690"/>
      <w:r>
        <w:t xml:space="preserve">Appendix A: Summary </w:t>
      </w:r>
      <w:r w:rsidR="00503FA7">
        <w:t>P</w:t>
      </w:r>
      <w:r>
        <w:t>oints of Dunlosky (2013) and Dunlosky et al. (2013)</w:t>
      </w:r>
      <w:bookmarkEnd w:id="17"/>
    </w:p>
    <w:p w14:paraId="70559275" w14:textId="77777777" w:rsidR="006D7B39" w:rsidRDefault="006D7B39" w:rsidP="00CF063C">
      <w:pPr>
        <w:spacing w:after="0"/>
        <w:rPr>
          <w:rFonts w:ascii="Calibri" w:eastAsia="Times New Roman" w:hAnsi="Calibri" w:cs="Calibri"/>
          <w:sz w:val="24"/>
          <w:szCs w:val="24"/>
          <w:lang w:val="en-CA"/>
        </w:rPr>
      </w:pPr>
    </w:p>
    <w:p w14:paraId="395D1879" w14:textId="39452B1F" w:rsidR="006D7B39" w:rsidRDefault="006D7B39" w:rsidP="006D7B39">
      <w:pPr>
        <w:spacing w:after="0"/>
        <w:rPr>
          <w:rFonts w:ascii="Calibri" w:eastAsia="Times New Roman" w:hAnsi="Calibri" w:cs="Calibri"/>
          <w:sz w:val="24"/>
          <w:szCs w:val="24"/>
          <w:lang w:val="en-CA"/>
        </w:rPr>
      </w:pPr>
      <w:r w:rsidRPr="006D7B39">
        <w:rPr>
          <w:rFonts w:ascii="Calibri" w:eastAsia="Times New Roman" w:hAnsi="Calibri" w:cs="Calibri"/>
          <w:sz w:val="24"/>
          <w:szCs w:val="24"/>
          <w:lang w:val="en-CA"/>
        </w:rPr>
        <w:t xml:space="preserve">In the descriptions for Online and Flipped classroom delivery, we expect students to read at least the central aspects of the target article (most of our students complete these tasks). If the instructor either did not set such </w:t>
      </w:r>
      <w:proofErr w:type="gramStart"/>
      <w:r w:rsidRPr="006D7B39">
        <w:rPr>
          <w:rFonts w:ascii="Calibri" w:eastAsia="Times New Roman" w:hAnsi="Calibri" w:cs="Calibri"/>
          <w:sz w:val="24"/>
          <w:szCs w:val="24"/>
          <w:lang w:val="en-CA"/>
        </w:rPr>
        <w:t>tasks, or</w:t>
      </w:r>
      <w:proofErr w:type="gramEnd"/>
      <w:r w:rsidRPr="006D7B39">
        <w:rPr>
          <w:rFonts w:ascii="Calibri" w:eastAsia="Times New Roman" w:hAnsi="Calibri" w:cs="Calibri"/>
          <w:sz w:val="24"/>
          <w:szCs w:val="24"/>
          <w:lang w:val="en-CA"/>
        </w:rPr>
        <w:t xml:space="preserve"> wanted to summarize the main points prior to the flipped classroom activity, then some summary points for slides would be helpful. These are provided here. Alternatively (a) there are videos</w:t>
      </w:r>
      <w:r w:rsidR="004D5ACB">
        <w:rPr>
          <w:rFonts w:ascii="Calibri" w:eastAsia="Times New Roman" w:hAnsi="Calibri" w:cs="Calibri"/>
          <w:sz w:val="24"/>
          <w:szCs w:val="24"/>
          <w:lang w:val="en-CA"/>
        </w:rPr>
        <w:t xml:space="preserve"> (see Reference/Resources)</w:t>
      </w:r>
      <w:r w:rsidRPr="006D7B39">
        <w:rPr>
          <w:rFonts w:ascii="Calibri" w:eastAsia="Times New Roman" w:hAnsi="Calibri" w:cs="Calibri"/>
          <w:sz w:val="24"/>
          <w:szCs w:val="24"/>
          <w:lang w:val="en-CA"/>
        </w:rPr>
        <w:t xml:space="preserve"> that ‘unpack’ the findings, that could be shown in class, and (b) the instructor could set for reading, the ‘student friendly’ version of the review article (Dunlosky, 2013; see the References/Resources section).</w:t>
      </w:r>
    </w:p>
    <w:p w14:paraId="713AA757" w14:textId="77777777" w:rsidR="00F05279" w:rsidRPr="006D7B39" w:rsidRDefault="00F05279" w:rsidP="006D7B39">
      <w:pPr>
        <w:spacing w:after="0"/>
        <w:rPr>
          <w:rFonts w:ascii="Calibri" w:eastAsia="Times New Roman" w:hAnsi="Calibri" w:cs="Calibri"/>
          <w:sz w:val="24"/>
          <w:szCs w:val="24"/>
          <w:lang w:val="en-CA"/>
        </w:rPr>
      </w:pPr>
    </w:p>
    <w:p w14:paraId="4380A256" w14:textId="53F759CA" w:rsidR="006D7B39" w:rsidRPr="00F05279" w:rsidRDefault="006D7B39" w:rsidP="00F05279">
      <w:pPr>
        <w:pStyle w:val="ListParagraph"/>
        <w:numPr>
          <w:ilvl w:val="0"/>
          <w:numId w:val="30"/>
        </w:numPr>
        <w:rPr>
          <w:rFonts w:ascii="Calibri" w:hAnsi="Calibri" w:cs="Calibri"/>
        </w:rPr>
      </w:pPr>
      <w:r w:rsidRPr="00F05279">
        <w:rPr>
          <w:rFonts w:ascii="Calibri" w:hAnsi="Calibri" w:cs="Calibri"/>
        </w:rPr>
        <w:t>Aim = evaluate the utility (effectiveness, usefulness, and practicality) of ten learning techniques that students can use.</w:t>
      </w:r>
    </w:p>
    <w:p w14:paraId="38E0A8EA" w14:textId="2E85B214" w:rsidR="006D7B39" w:rsidRPr="00F05279" w:rsidRDefault="006D7B39" w:rsidP="00F05279">
      <w:pPr>
        <w:pStyle w:val="ListParagraph"/>
        <w:numPr>
          <w:ilvl w:val="0"/>
          <w:numId w:val="30"/>
        </w:numPr>
        <w:rPr>
          <w:rFonts w:ascii="Calibri" w:hAnsi="Calibri" w:cs="Calibri"/>
        </w:rPr>
      </w:pPr>
      <w:r w:rsidRPr="00F05279">
        <w:rPr>
          <w:rFonts w:ascii="Calibri" w:hAnsi="Calibri" w:cs="Calibri"/>
        </w:rPr>
        <w:t>Utility evaluations covered: learning conditions, student characteristics, materials, criterion tasks, effectiveness in educational settings, and issues for implementation.</w:t>
      </w:r>
    </w:p>
    <w:p w14:paraId="1DBCF386" w14:textId="017725EC" w:rsidR="006D7B39" w:rsidRPr="00F05279" w:rsidRDefault="006D7B39" w:rsidP="00F05279">
      <w:pPr>
        <w:pStyle w:val="ListParagraph"/>
        <w:numPr>
          <w:ilvl w:val="0"/>
          <w:numId w:val="30"/>
        </w:numPr>
        <w:rPr>
          <w:rFonts w:ascii="Calibri" w:hAnsi="Calibri" w:cs="Calibri"/>
        </w:rPr>
      </w:pPr>
      <w:r w:rsidRPr="00F05279">
        <w:rPr>
          <w:rFonts w:ascii="Calibri" w:hAnsi="Calibri" w:cs="Calibri"/>
        </w:rPr>
        <w:t xml:space="preserve">Top two techniques = </w:t>
      </w:r>
      <w:r w:rsidRPr="00A921AD">
        <w:rPr>
          <w:rFonts w:ascii="Calibri" w:hAnsi="Calibri" w:cs="Calibri"/>
          <w:i/>
          <w:iCs/>
        </w:rPr>
        <w:t>practice testing</w:t>
      </w:r>
      <w:r w:rsidRPr="00F05279">
        <w:rPr>
          <w:rFonts w:ascii="Calibri" w:hAnsi="Calibri" w:cs="Calibri"/>
        </w:rPr>
        <w:t xml:space="preserve"> and </w:t>
      </w:r>
      <w:r w:rsidRPr="00A921AD">
        <w:rPr>
          <w:rFonts w:ascii="Calibri" w:hAnsi="Calibri" w:cs="Calibri"/>
          <w:i/>
          <w:iCs/>
        </w:rPr>
        <w:t>distributed practice</w:t>
      </w:r>
      <w:r w:rsidRPr="00F05279">
        <w:rPr>
          <w:rFonts w:ascii="Calibri" w:hAnsi="Calibri" w:cs="Calibri"/>
        </w:rPr>
        <w:t xml:space="preserve">, as they increased learners’ performance across a wide student age range and level of </w:t>
      </w:r>
      <w:proofErr w:type="gramStart"/>
      <w:r w:rsidRPr="00F05279">
        <w:rPr>
          <w:rFonts w:ascii="Calibri" w:hAnsi="Calibri" w:cs="Calibri"/>
        </w:rPr>
        <w:t>ability, and</w:t>
      </w:r>
      <w:proofErr w:type="gramEnd"/>
      <w:r w:rsidRPr="00F05279">
        <w:rPr>
          <w:rFonts w:ascii="Calibri" w:hAnsi="Calibri" w:cs="Calibri"/>
        </w:rPr>
        <w:t xml:space="preserve"> had positive ratings for the remaining evaluation elements.</w:t>
      </w:r>
    </w:p>
    <w:p w14:paraId="74D71F56" w14:textId="239BFA49" w:rsidR="006D7B39" w:rsidRPr="00F05279" w:rsidRDefault="006D7B39" w:rsidP="00F05279">
      <w:pPr>
        <w:pStyle w:val="ListParagraph"/>
        <w:numPr>
          <w:ilvl w:val="0"/>
          <w:numId w:val="30"/>
        </w:numPr>
        <w:rPr>
          <w:rFonts w:ascii="Calibri" w:hAnsi="Calibri" w:cs="Calibri"/>
        </w:rPr>
      </w:pPr>
      <w:r w:rsidRPr="00F05279">
        <w:rPr>
          <w:rFonts w:ascii="Calibri" w:hAnsi="Calibri" w:cs="Calibri"/>
        </w:rPr>
        <w:t xml:space="preserve">Three potentially helpful techniques = </w:t>
      </w:r>
      <w:r w:rsidRPr="00A921AD">
        <w:rPr>
          <w:rFonts w:ascii="Calibri" w:hAnsi="Calibri" w:cs="Calibri"/>
          <w:i/>
          <w:iCs/>
        </w:rPr>
        <w:t>elaborative interrogation</w:t>
      </w:r>
      <w:r w:rsidRPr="00F05279">
        <w:rPr>
          <w:rFonts w:ascii="Calibri" w:hAnsi="Calibri" w:cs="Calibri"/>
        </w:rPr>
        <w:t xml:space="preserve">, </w:t>
      </w:r>
      <w:r w:rsidRPr="00A921AD">
        <w:rPr>
          <w:rFonts w:ascii="Calibri" w:hAnsi="Calibri" w:cs="Calibri"/>
          <w:i/>
          <w:iCs/>
        </w:rPr>
        <w:t>self-explanation</w:t>
      </w:r>
      <w:r w:rsidRPr="00F05279">
        <w:rPr>
          <w:rFonts w:ascii="Calibri" w:hAnsi="Calibri" w:cs="Calibri"/>
        </w:rPr>
        <w:t xml:space="preserve">, and </w:t>
      </w:r>
      <w:r w:rsidRPr="00A921AD">
        <w:rPr>
          <w:rFonts w:ascii="Calibri" w:hAnsi="Calibri" w:cs="Calibri"/>
          <w:i/>
          <w:iCs/>
        </w:rPr>
        <w:t>interleaved practice</w:t>
      </w:r>
      <w:r w:rsidRPr="00F05279">
        <w:rPr>
          <w:rFonts w:ascii="Calibri" w:hAnsi="Calibri" w:cs="Calibri"/>
        </w:rPr>
        <w:t>, as they support (or are likely to support) deeper learning; however, more research is needed to establish effectiveness in educational contexts specifically.</w:t>
      </w:r>
    </w:p>
    <w:p w14:paraId="7BDA2744" w14:textId="0E7E7A9D" w:rsidR="006D7B39" w:rsidRPr="00F05279" w:rsidRDefault="006D7B39" w:rsidP="00F05279">
      <w:pPr>
        <w:pStyle w:val="ListParagraph"/>
        <w:numPr>
          <w:ilvl w:val="0"/>
          <w:numId w:val="30"/>
        </w:numPr>
        <w:rPr>
          <w:rFonts w:ascii="Calibri" w:hAnsi="Calibri" w:cs="Calibri"/>
        </w:rPr>
      </w:pPr>
      <w:r w:rsidRPr="00F05279">
        <w:rPr>
          <w:rFonts w:ascii="Calibri" w:hAnsi="Calibri" w:cs="Calibri"/>
        </w:rPr>
        <w:t>Five techniques with low utility: “summarization, highlighting, … keyword mnemonic, imagery use for text learning, and rereading”; some are only helpful in specific situations, are harder to implement, have limited short-term benefits for retention, require pre-existing or learned skills, or require greater prior knowledge to be effective/easy.</w:t>
      </w:r>
    </w:p>
    <w:p w14:paraId="7B2153CF" w14:textId="6BA7CE87" w:rsidR="006D7B39" w:rsidRPr="00F05279" w:rsidRDefault="006D7B39" w:rsidP="00F05279">
      <w:pPr>
        <w:pStyle w:val="ListParagraph"/>
        <w:numPr>
          <w:ilvl w:val="0"/>
          <w:numId w:val="30"/>
        </w:numPr>
        <w:rPr>
          <w:rFonts w:ascii="Calibri" w:hAnsi="Calibri" w:cs="Calibri"/>
        </w:rPr>
      </w:pPr>
      <w:r w:rsidRPr="00F05279">
        <w:rPr>
          <w:rFonts w:ascii="Calibri" w:hAnsi="Calibri" w:cs="Calibri"/>
        </w:rPr>
        <w:t>Take-home messages</w:t>
      </w:r>
      <w:r w:rsidR="003010F2">
        <w:rPr>
          <w:rFonts w:ascii="Calibri" w:hAnsi="Calibri" w:cs="Calibri"/>
        </w:rPr>
        <w:t>/points</w:t>
      </w:r>
      <w:r w:rsidRPr="00F05279">
        <w:rPr>
          <w:rFonts w:ascii="Calibri" w:hAnsi="Calibri" w:cs="Calibri"/>
        </w:rPr>
        <w:t xml:space="preserve"> for students to </w:t>
      </w:r>
      <w:r w:rsidR="003010F2">
        <w:rPr>
          <w:rFonts w:ascii="Calibri" w:hAnsi="Calibri" w:cs="Calibri"/>
        </w:rPr>
        <w:t>consider</w:t>
      </w:r>
      <w:r w:rsidRPr="00F05279">
        <w:rPr>
          <w:rFonts w:ascii="Calibri" w:hAnsi="Calibri" w:cs="Calibri"/>
        </w:rPr>
        <w:t>:</w:t>
      </w:r>
    </w:p>
    <w:p w14:paraId="489932FF" w14:textId="5C0EF4C8" w:rsidR="006D7B39" w:rsidRPr="00F05279" w:rsidRDefault="006D7B39" w:rsidP="002D7AE2">
      <w:pPr>
        <w:pStyle w:val="ListParagraph"/>
        <w:numPr>
          <w:ilvl w:val="0"/>
          <w:numId w:val="31"/>
        </w:numPr>
        <w:ind w:left="1560" w:hanging="437"/>
        <w:rPr>
          <w:rFonts w:ascii="Calibri" w:hAnsi="Calibri" w:cs="Calibri"/>
        </w:rPr>
      </w:pPr>
      <w:r w:rsidRPr="00F05279">
        <w:rPr>
          <w:rFonts w:ascii="Calibri" w:hAnsi="Calibri" w:cs="Calibri"/>
        </w:rPr>
        <w:t>which techniques are effective for most people</w:t>
      </w:r>
      <w:r w:rsidR="00653C84">
        <w:rPr>
          <w:rFonts w:ascii="Calibri" w:hAnsi="Calibri" w:cs="Calibri"/>
        </w:rPr>
        <w:t>.</w:t>
      </w:r>
    </w:p>
    <w:p w14:paraId="384631C9" w14:textId="3237C826" w:rsidR="006D7B39" w:rsidRPr="00F05279" w:rsidRDefault="006D7B39" w:rsidP="002D7AE2">
      <w:pPr>
        <w:pStyle w:val="ListParagraph"/>
        <w:numPr>
          <w:ilvl w:val="0"/>
          <w:numId w:val="31"/>
        </w:numPr>
        <w:ind w:left="1560" w:hanging="437"/>
        <w:rPr>
          <w:rFonts w:ascii="Calibri" w:hAnsi="Calibri" w:cs="Calibri"/>
        </w:rPr>
      </w:pPr>
      <w:r w:rsidRPr="00F05279">
        <w:rPr>
          <w:rFonts w:ascii="Calibri" w:hAnsi="Calibri" w:cs="Calibri"/>
        </w:rPr>
        <w:t>which techniques are useful for specific purposes</w:t>
      </w:r>
      <w:r w:rsidR="00653C84">
        <w:rPr>
          <w:rFonts w:ascii="Calibri" w:hAnsi="Calibri" w:cs="Calibri"/>
        </w:rPr>
        <w:t>.</w:t>
      </w:r>
    </w:p>
    <w:p w14:paraId="77F0BAFE" w14:textId="490A308C" w:rsidR="006D7B39" w:rsidRPr="00F05279" w:rsidRDefault="006D7B39" w:rsidP="002D7AE2">
      <w:pPr>
        <w:pStyle w:val="ListParagraph"/>
        <w:numPr>
          <w:ilvl w:val="0"/>
          <w:numId w:val="31"/>
        </w:numPr>
        <w:ind w:left="1560" w:hanging="437"/>
        <w:rPr>
          <w:rFonts w:ascii="Calibri" w:hAnsi="Calibri" w:cs="Calibri"/>
        </w:rPr>
      </w:pPr>
      <w:r w:rsidRPr="00F05279">
        <w:rPr>
          <w:rFonts w:ascii="Calibri" w:hAnsi="Calibri" w:cs="Calibri"/>
        </w:rPr>
        <w:t xml:space="preserve">which techniques you have the skills for </w:t>
      </w:r>
      <w:proofErr w:type="gramStart"/>
      <w:r w:rsidRPr="00F05279">
        <w:rPr>
          <w:rFonts w:ascii="Calibri" w:hAnsi="Calibri" w:cs="Calibri"/>
        </w:rPr>
        <w:t>already, or</w:t>
      </w:r>
      <w:proofErr w:type="gramEnd"/>
      <w:r w:rsidRPr="00F05279">
        <w:rPr>
          <w:rFonts w:ascii="Calibri" w:hAnsi="Calibri" w:cs="Calibri"/>
        </w:rPr>
        <w:t xml:space="preserve"> can easily learn</w:t>
      </w:r>
      <w:r w:rsidR="00653C84">
        <w:rPr>
          <w:rFonts w:ascii="Calibri" w:hAnsi="Calibri" w:cs="Calibri"/>
        </w:rPr>
        <w:t>.</w:t>
      </w:r>
    </w:p>
    <w:p w14:paraId="69428D58" w14:textId="0416A51A" w:rsidR="006D7B39" w:rsidRPr="00F05279" w:rsidRDefault="006D7B39" w:rsidP="002D7AE2">
      <w:pPr>
        <w:pStyle w:val="ListParagraph"/>
        <w:numPr>
          <w:ilvl w:val="0"/>
          <w:numId w:val="31"/>
        </w:numPr>
        <w:ind w:left="1560" w:hanging="437"/>
        <w:rPr>
          <w:rFonts w:ascii="Calibri" w:hAnsi="Calibri" w:cs="Calibri"/>
        </w:rPr>
      </w:pPr>
      <w:r w:rsidRPr="00F05279">
        <w:rPr>
          <w:rFonts w:ascii="Calibri" w:hAnsi="Calibri" w:cs="Calibri"/>
        </w:rPr>
        <w:t>which techniques make the best use of your existing knowledge</w:t>
      </w:r>
      <w:r w:rsidR="00653C84">
        <w:rPr>
          <w:rFonts w:ascii="Calibri" w:hAnsi="Calibri" w:cs="Calibri"/>
        </w:rPr>
        <w:t>.</w:t>
      </w:r>
    </w:p>
    <w:p w14:paraId="3935588A" w14:textId="45FB669E" w:rsidR="006D7B39" w:rsidRDefault="006D7B39" w:rsidP="002D7AE2">
      <w:pPr>
        <w:pStyle w:val="ListParagraph"/>
        <w:numPr>
          <w:ilvl w:val="0"/>
          <w:numId w:val="31"/>
        </w:numPr>
        <w:ind w:left="1560" w:hanging="437"/>
        <w:rPr>
          <w:rFonts w:ascii="Calibri" w:hAnsi="Calibri" w:cs="Calibri"/>
        </w:rPr>
      </w:pPr>
      <w:r w:rsidRPr="00F05279">
        <w:rPr>
          <w:rFonts w:ascii="Calibri" w:hAnsi="Calibri" w:cs="Calibri"/>
        </w:rPr>
        <w:t>if a technique is ineffective for you (e.g., evidenced by low results on tests), replace it with a different one</w:t>
      </w:r>
      <w:r w:rsidR="00653C84">
        <w:rPr>
          <w:rFonts w:ascii="Calibri" w:hAnsi="Calibri" w:cs="Calibri"/>
        </w:rPr>
        <w:t>.</w:t>
      </w:r>
    </w:p>
    <w:p w14:paraId="648237D8" w14:textId="00C5B29B" w:rsidR="00DC1D7E" w:rsidRPr="00F05279" w:rsidRDefault="00DC1D7E" w:rsidP="002D7AE2">
      <w:pPr>
        <w:pStyle w:val="ListParagraph"/>
        <w:numPr>
          <w:ilvl w:val="0"/>
          <w:numId w:val="31"/>
        </w:numPr>
        <w:ind w:left="1560" w:hanging="437"/>
        <w:rPr>
          <w:rFonts w:ascii="Calibri" w:hAnsi="Calibri" w:cs="Calibri"/>
        </w:rPr>
      </w:pPr>
      <w:r w:rsidRPr="00F05279">
        <w:rPr>
          <w:rFonts w:ascii="Calibri" w:hAnsi="Calibri" w:cs="Calibri"/>
        </w:rPr>
        <w:t>not all techniques suit everyone, so have a go at different types</w:t>
      </w:r>
      <w:r>
        <w:rPr>
          <w:rFonts w:ascii="Calibri" w:hAnsi="Calibri" w:cs="Calibri"/>
        </w:rPr>
        <w:t>*</w:t>
      </w:r>
      <w:r w:rsidRPr="00F05279">
        <w:rPr>
          <w:rFonts w:ascii="Calibri" w:hAnsi="Calibri" w:cs="Calibri"/>
        </w:rPr>
        <w:t>.</w:t>
      </w:r>
    </w:p>
    <w:p w14:paraId="622DC8B1" w14:textId="5565F6F2" w:rsidR="006D7B39" w:rsidRPr="00F05279" w:rsidRDefault="006D7B39" w:rsidP="00F05279">
      <w:pPr>
        <w:pStyle w:val="ListParagraph"/>
        <w:numPr>
          <w:ilvl w:val="0"/>
          <w:numId w:val="30"/>
        </w:numPr>
        <w:rPr>
          <w:rFonts w:ascii="Calibri" w:hAnsi="Calibri" w:cs="Calibri"/>
        </w:rPr>
      </w:pPr>
      <w:r w:rsidRPr="00F05279">
        <w:rPr>
          <w:rFonts w:ascii="Calibri" w:hAnsi="Calibri" w:cs="Calibri"/>
        </w:rPr>
        <w:t>Take-home messages</w:t>
      </w:r>
      <w:r w:rsidR="003010F2">
        <w:rPr>
          <w:rFonts w:ascii="Calibri" w:hAnsi="Calibri" w:cs="Calibri"/>
        </w:rPr>
        <w:t>/points</w:t>
      </w:r>
      <w:r w:rsidRPr="00F05279">
        <w:rPr>
          <w:rFonts w:ascii="Calibri" w:hAnsi="Calibri" w:cs="Calibri"/>
        </w:rPr>
        <w:t xml:space="preserve"> for educators:</w:t>
      </w:r>
    </w:p>
    <w:p w14:paraId="11791C73" w14:textId="1AE07BB5" w:rsidR="006D7B39" w:rsidRPr="00F05279" w:rsidRDefault="006D7B39" w:rsidP="002D7AE2">
      <w:pPr>
        <w:pStyle w:val="ListParagraph"/>
        <w:numPr>
          <w:ilvl w:val="0"/>
          <w:numId w:val="32"/>
        </w:numPr>
        <w:ind w:left="1560" w:hanging="437"/>
        <w:rPr>
          <w:rFonts w:ascii="Calibri" w:hAnsi="Calibri" w:cs="Calibri"/>
        </w:rPr>
      </w:pPr>
      <w:r w:rsidRPr="00F05279">
        <w:rPr>
          <w:rFonts w:ascii="Calibri" w:hAnsi="Calibri" w:cs="Calibri"/>
        </w:rPr>
        <w:t>be aware of the most effective techniques overall.</w:t>
      </w:r>
    </w:p>
    <w:p w14:paraId="6E451BB3" w14:textId="43BF7EC0" w:rsidR="006D7B39" w:rsidRPr="00F05279" w:rsidRDefault="006D7B39" w:rsidP="002D7AE2">
      <w:pPr>
        <w:pStyle w:val="ListParagraph"/>
        <w:numPr>
          <w:ilvl w:val="0"/>
          <w:numId w:val="32"/>
        </w:numPr>
        <w:ind w:left="1560" w:hanging="437"/>
        <w:rPr>
          <w:rFonts w:ascii="Calibri" w:hAnsi="Calibri" w:cs="Calibri"/>
        </w:rPr>
      </w:pPr>
      <w:r w:rsidRPr="00F05279">
        <w:rPr>
          <w:rFonts w:ascii="Calibri" w:hAnsi="Calibri" w:cs="Calibri"/>
        </w:rPr>
        <w:t>be aware of which techniques have greater utility for students and are practical to implement.</w:t>
      </w:r>
    </w:p>
    <w:p w14:paraId="1A0279CC" w14:textId="33345866" w:rsidR="006F3EFD" w:rsidRDefault="006D7B39" w:rsidP="002D7AE2">
      <w:pPr>
        <w:pStyle w:val="ListParagraph"/>
        <w:numPr>
          <w:ilvl w:val="0"/>
          <w:numId w:val="32"/>
        </w:numPr>
        <w:ind w:left="1560" w:hanging="437"/>
        <w:rPr>
          <w:rFonts w:ascii="Calibri" w:hAnsi="Calibri" w:cs="Calibri"/>
        </w:rPr>
      </w:pPr>
      <w:r w:rsidRPr="00F05279">
        <w:rPr>
          <w:rFonts w:ascii="Calibri" w:hAnsi="Calibri" w:cs="Calibri"/>
        </w:rPr>
        <w:t>check the article (Table 4) to identify whether there are specific learning techniques which are likely to maximise students’ learning given the particular course/material (</w:t>
      </w:r>
      <w:proofErr w:type="gramStart"/>
      <w:r w:rsidRPr="00F05279">
        <w:rPr>
          <w:rFonts w:ascii="Calibri" w:hAnsi="Calibri" w:cs="Calibri"/>
        </w:rPr>
        <w:t>or,</w:t>
      </w:r>
      <w:proofErr w:type="gramEnd"/>
      <w:r w:rsidRPr="00F05279">
        <w:rPr>
          <w:rFonts w:ascii="Calibri" w:hAnsi="Calibri" w:cs="Calibri"/>
        </w:rPr>
        <w:t xml:space="preserve"> restructure the course/material so that the fit is better).</w:t>
      </w:r>
    </w:p>
    <w:p w14:paraId="7A301858" w14:textId="32ADD3C5" w:rsidR="00167FEA" w:rsidRPr="00DC1D7E" w:rsidRDefault="00167FEA" w:rsidP="00DC1D7E">
      <w:pPr>
        <w:spacing w:after="0"/>
        <w:rPr>
          <w:rFonts w:ascii="Calibri" w:eastAsia="Times New Roman" w:hAnsi="Calibri" w:cs="Calibri"/>
          <w:lang w:val="en-CA"/>
        </w:rPr>
      </w:pPr>
      <w:r w:rsidRPr="00DC1D7E">
        <w:rPr>
          <w:rFonts w:ascii="Calibri" w:eastAsia="Times New Roman" w:hAnsi="Calibri" w:cs="Calibri"/>
          <w:lang w:val="en-CA"/>
        </w:rPr>
        <w:t>*</w:t>
      </w:r>
      <w:r w:rsidR="004D5ACB">
        <w:rPr>
          <w:rFonts w:ascii="Calibri" w:eastAsia="Times New Roman" w:hAnsi="Calibri" w:cs="Calibri"/>
          <w:lang w:val="en-CA"/>
        </w:rPr>
        <w:t>Instructors</w:t>
      </w:r>
      <w:r w:rsidR="004D5ACB" w:rsidRPr="00DC1D7E">
        <w:rPr>
          <w:rFonts w:ascii="Calibri" w:eastAsia="Times New Roman" w:hAnsi="Calibri" w:cs="Calibri"/>
          <w:lang w:val="en-CA"/>
        </w:rPr>
        <w:t xml:space="preserve"> </w:t>
      </w:r>
      <w:r w:rsidRPr="00DC1D7E">
        <w:rPr>
          <w:rFonts w:ascii="Calibri" w:eastAsia="Times New Roman" w:hAnsi="Calibri" w:cs="Calibri"/>
          <w:lang w:val="en-CA"/>
        </w:rPr>
        <w:t xml:space="preserve">could indicate to students that “Evidence-based” means that it works for most people most of the time (i.e., is probabilistic not absolute). </w:t>
      </w:r>
    </w:p>
    <w:p w14:paraId="440DD4AD" w14:textId="4E70C2D4" w:rsidR="009D4660" w:rsidRDefault="009D4660">
      <w:pPr>
        <w:rPr>
          <w:rFonts w:ascii="Calibri" w:eastAsia="Times New Roman" w:hAnsi="Calibri" w:cs="Calibri"/>
          <w:b/>
          <w:bCs/>
          <w:sz w:val="24"/>
          <w:szCs w:val="24"/>
          <w:lang w:val="en-CA"/>
        </w:rPr>
      </w:pPr>
      <w:r>
        <w:rPr>
          <w:rFonts w:ascii="Calibri" w:eastAsia="Times New Roman" w:hAnsi="Calibri" w:cs="Calibri"/>
          <w:b/>
          <w:bCs/>
          <w:sz w:val="24"/>
          <w:szCs w:val="24"/>
          <w:lang w:val="en-CA"/>
        </w:rPr>
        <w:br w:type="page"/>
      </w:r>
    </w:p>
    <w:p w14:paraId="45B9A204" w14:textId="1AC99E51" w:rsidR="00432527" w:rsidRPr="00B52541" w:rsidRDefault="00432527" w:rsidP="001C6802">
      <w:pPr>
        <w:pStyle w:val="Heading2"/>
      </w:pPr>
      <w:bookmarkStart w:id="18" w:name="_Toc143162691"/>
      <w:r>
        <w:lastRenderedPageBreak/>
        <w:t>Appendix B: Connecting to Learning and Memory Concepts</w:t>
      </w:r>
      <w:bookmarkEnd w:id="18"/>
    </w:p>
    <w:p w14:paraId="7D895083" w14:textId="77777777" w:rsidR="00432527" w:rsidRDefault="00432527" w:rsidP="00432527">
      <w:pPr>
        <w:spacing w:after="0"/>
        <w:rPr>
          <w:rFonts w:ascii="Calibri" w:eastAsia="Times New Roman" w:hAnsi="Calibri" w:cs="Calibri"/>
          <w:sz w:val="24"/>
          <w:szCs w:val="24"/>
          <w:lang w:val="en-CA"/>
        </w:rPr>
      </w:pPr>
    </w:p>
    <w:p w14:paraId="7840B6FF" w14:textId="22ABB6F1" w:rsidR="00871785" w:rsidRDefault="00871785" w:rsidP="00871785">
      <w:pPr>
        <w:spacing w:after="0"/>
        <w:rPr>
          <w:rFonts w:ascii="Calibri" w:eastAsia="Times New Roman" w:hAnsi="Calibri" w:cs="Calibri"/>
          <w:sz w:val="24"/>
          <w:szCs w:val="24"/>
          <w:lang w:val="en-CA"/>
        </w:rPr>
      </w:pPr>
      <w:r w:rsidRPr="00871785">
        <w:rPr>
          <w:rFonts w:ascii="Calibri" w:eastAsia="Times New Roman" w:hAnsi="Calibri" w:cs="Calibri"/>
          <w:sz w:val="24"/>
          <w:szCs w:val="24"/>
          <w:lang w:val="en-CA"/>
        </w:rPr>
        <w:t xml:space="preserve">The instructor may wish to tie this activity to learning and memory (L&amp;M) concepts, either by introducing the activity after those concepts </w:t>
      </w:r>
      <w:r w:rsidR="003010F2">
        <w:rPr>
          <w:rFonts w:ascii="Calibri" w:eastAsia="Times New Roman" w:hAnsi="Calibri" w:cs="Calibri"/>
          <w:sz w:val="24"/>
          <w:szCs w:val="24"/>
          <w:lang w:val="en-CA"/>
        </w:rPr>
        <w:t>have</w:t>
      </w:r>
      <w:r w:rsidRPr="00871785">
        <w:rPr>
          <w:rFonts w:ascii="Calibri" w:eastAsia="Times New Roman" w:hAnsi="Calibri" w:cs="Calibri"/>
          <w:sz w:val="24"/>
          <w:szCs w:val="24"/>
          <w:lang w:val="en-CA"/>
        </w:rPr>
        <w:t xml:space="preserve"> been covered, or by instigating an additional stage of this strategy after the L&amp;M content has been covered. </w:t>
      </w:r>
    </w:p>
    <w:p w14:paraId="3F37F975" w14:textId="77777777" w:rsidR="00871785" w:rsidRPr="00871785" w:rsidRDefault="00871785" w:rsidP="00871785">
      <w:pPr>
        <w:spacing w:after="0"/>
        <w:rPr>
          <w:rFonts w:ascii="Calibri" w:eastAsia="Times New Roman" w:hAnsi="Calibri" w:cs="Calibri"/>
          <w:sz w:val="24"/>
          <w:szCs w:val="24"/>
          <w:lang w:val="en-CA"/>
        </w:rPr>
      </w:pPr>
    </w:p>
    <w:p w14:paraId="17E2A25C" w14:textId="400EB317" w:rsidR="00432527" w:rsidRPr="0054226D" w:rsidRDefault="00871785" w:rsidP="00871785">
      <w:pPr>
        <w:spacing w:after="0"/>
        <w:rPr>
          <w:rFonts w:ascii="Calibri" w:eastAsia="Times New Roman" w:hAnsi="Calibri" w:cs="Calibri"/>
          <w:sz w:val="24"/>
          <w:szCs w:val="24"/>
          <w:lang w:val="en-CA"/>
        </w:rPr>
      </w:pPr>
      <w:r w:rsidRPr="00871785">
        <w:rPr>
          <w:rFonts w:ascii="Calibri" w:eastAsia="Times New Roman" w:hAnsi="Calibri" w:cs="Calibri"/>
          <w:sz w:val="24"/>
          <w:szCs w:val="24"/>
          <w:lang w:val="en-CA"/>
        </w:rPr>
        <w:t xml:space="preserve">Because of the variability in educational contexts, it is difficult to indicate the best way to introduce students to the L&amp;M mechanisms hypothesised to underly the study strategies outlined in Dunlosky et al. (2013). In Table </w:t>
      </w:r>
      <w:r w:rsidR="00697E6E">
        <w:rPr>
          <w:rFonts w:ascii="Calibri" w:eastAsia="Times New Roman" w:hAnsi="Calibri" w:cs="Calibri"/>
          <w:sz w:val="24"/>
          <w:szCs w:val="24"/>
          <w:lang w:val="en-CA"/>
        </w:rPr>
        <w:t>B1</w:t>
      </w:r>
      <w:r w:rsidR="00697E6E" w:rsidRPr="00871785">
        <w:rPr>
          <w:rFonts w:ascii="Calibri" w:eastAsia="Times New Roman" w:hAnsi="Calibri" w:cs="Calibri"/>
          <w:sz w:val="24"/>
          <w:szCs w:val="24"/>
          <w:lang w:val="en-CA"/>
        </w:rPr>
        <w:t xml:space="preserve"> </w:t>
      </w:r>
      <w:r w:rsidRPr="00871785">
        <w:rPr>
          <w:rFonts w:ascii="Calibri" w:eastAsia="Times New Roman" w:hAnsi="Calibri" w:cs="Calibri"/>
          <w:sz w:val="24"/>
          <w:szCs w:val="24"/>
          <w:lang w:val="en-CA"/>
        </w:rPr>
        <w:t xml:space="preserve">below, based on Dunlosky et al. and referring to </w:t>
      </w:r>
      <w:r w:rsidR="003010F2">
        <w:rPr>
          <w:rFonts w:ascii="Calibri" w:eastAsia="Times New Roman" w:hAnsi="Calibri" w:cs="Calibri"/>
          <w:sz w:val="24"/>
          <w:szCs w:val="24"/>
          <w:lang w:val="en-CA"/>
        </w:rPr>
        <w:t xml:space="preserve">a </w:t>
      </w:r>
      <w:r w:rsidRPr="00871785">
        <w:rPr>
          <w:rFonts w:ascii="Calibri" w:eastAsia="Times New Roman" w:hAnsi="Calibri" w:cs="Calibri"/>
          <w:sz w:val="24"/>
          <w:szCs w:val="24"/>
          <w:lang w:val="en-CA"/>
        </w:rPr>
        <w:t xml:space="preserve">standard introductory psychology text, we propose L&amp;M mechanisms and concepts relevant to each study strategy. An instructor could revise these proposed terms according to what has been emphasised in the L&amp;M section of their unit, then, in an interactive activity, remind students of the study strategies from the earlier stage of this resource, and have teams of students </w:t>
      </w:r>
      <w:proofErr w:type="gramStart"/>
      <w:r w:rsidRPr="00871785">
        <w:rPr>
          <w:rFonts w:ascii="Calibri" w:eastAsia="Times New Roman" w:hAnsi="Calibri" w:cs="Calibri"/>
          <w:sz w:val="24"/>
          <w:szCs w:val="24"/>
          <w:lang w:val="en-CA"/>
        </w:rPr>
        <w:t xml:space="preserve">compete with each </w:t>
      </w:r>
      <w:r w:rsidRPr="0054226D">
        <w:rPr>
          <w:rFonts w:ascii="Calibri" w:eastAsia="Times New Roman" w:hAnsi="Calibri" w:cs="Calibri"/>
          <w:sz w:val="24"/>
          <w:szCs w:val="24"/>
          <w:lang w:val="en-CA"/>
        </w:rPr>
        <w:t>other</w:t>
      </w:r>
      <w:proofErr w:type="gramEnd"/>
      <w:r w:rsidRPr="0054226D">
        <w:rPr>
          <w:rFonts w:ascii="Calibri" w:eastAsia="Times New Roman" w:hAnsi="Calibri" w:cs="Calibri"/>
          <w:sz w:val="24"/>
          <w:szCs w:val="24"/>
          <w:lang w:val="en-CA"/>
        </w:rPr>
        <w:t xml:space="preserve"> </w:t>
      </w:r>
      <w:r w:rsidR="003F7B34" w:rsidRPr="0054226D">
        <w:rPr>
          <w:rFonts w:ascii="Calibri" w:eastAsia="Times New Roman" w:hAnsi="Calibri" w:cs="Calibri"/>
          <w:sz w:val="24"/>
          <w:szCs w:val="24"/>
          <w:lang w:val="en-CA"/>
        </w:rPr>
        <w:t>(</w:t>
      </w:r>
      <w:r w:rsidR="002A30B7" w:rsidRPr="00A3359A">
        <w:rPr>
          <w:rFonts w:ascii="Calibri" w:eastAsia="Times New Roman" w:hAnsi="Calibri" w:cs="Calibri"/>
          <w:sz w:val="24"/>
          <w:szCs w:val="24"/>
          <w:lang w:val="en-CA"/>
        </w:rPr>
        <w:t xml:space="preserve">or alternatively, the class could together brainstorm) to identify the related L&amp;M concepts. Together, the class could also speculate as to why or how and under what circumstances, the strategy could be effective or ineffective, with potential answers provided in the right-most columns of Table </w:t>
      </w:r>
      <w:r w:rsidR="003F7B34" w:rsidRPr="00A3359A">
        <w:rPr>
          <w:rFonts w:ascii="Calibri" w:eastAsia="Times New Roman" w:hAnsi="Calibri" w:cs="Calibri"/>
          <w:sz w:val="24"/>
          <w:szCs w:val="24"/>
          <w:lang w:val="en-CA"/>
        </w:rPr>
        <w:t>B1</w:t>
      </w:r>
      <w:r w:rsidR="002A30B7" w:rsidRPr="00A3359A">
        <w:rPr>
          <w:rFonts w:ascii="Calibri" w:eastAsia="Times New Roman" w:hAnsi="Calibri" w:cs="Calibri"/>
          <w:sz w:val="24"/>
          <w:szCs w:val="24"/>
          <w:lang w:val="en-CA"/>
        </w:rPr>
        <w:t xml:space="preserve"> (this information could be revealed after discussion, and students could argue the case as to whether and why such answers may be correct/incorrect).</w:t>
      </w:r>
      <w:r w:rsidR="003F7B34" w:rsidRPr="0054226D" w:rsidDel="003F7B34">
        <w:rPr>
          <w:rFonts w:ascii="Calibri" w:eastAsia="Times New Roman" w:hAnsi="Calibri" w:cs="Calibri"/>
          <w:sz w:val="24"/>
          <w:szCs w:val="24"/>
          <w:lang w:val="en-CA"/>
        </w:rPr>
        <w:t xml:space="preserve"> </w:t>
      </w:r>
    </w:p>
    <w:p w14:paraId="56EF1DA6" w14:textId="730AC0AE" w:rsidR="00B52541" w:rsidRPr="0054226D" w:rsidRDefault="00B52541" w:rsidP="00B52541">
      <w:pPr>
        <w:spacing w:after="0"/>
        <w:rPr>
          <w:rFonts w:ascii="Calibri" w:eastAsia="Times New Roman" w:hAnsi="Calibri" w:cs="Calibri"/>
          <w:b/>
          <w:bCs/>
          <w:sz w:val="24"/>
          <w:szCs w:val="24"/>
          <w:lang w:val="en-CA"/>
        </w:rPr>
      </w:pPr>
    </w:p>
    <w:p w14:paraId="1C59F38E" w14:textId="107B9651" w:rsidR="00A64928" w:rsidRPr="00A64928" w:rsidRDefault="00A64928" w:rsidP="00F83DBF">
      <w:pPr>
        <w:pStyle w:val="Heading3"/>
        <w:rPr>
          <w:rFonts w:eastAsia="Calibri"/>
        </w:rPr>
      </w:pPr>
      <w:bookmarkStart w:id="19" w:name="_Toc143162692"/>
      <w:r w:rsidRPr="00A64928">
        <w:rPr>
          <w:rFonts w:eastAsia="Calibri"/>
        </w:rPr>
        <w:t xml:space="preserve">Table </w:t>
      </w:r>
      <w:r>
        <w:rPr>
          <w:rFonts w:eastAsia="Calibri"/>
        </w:rPr>
        <w:t>B1</w:t>
      </w:r>
      <w:r w:rsidRPr="00A64928">
        <w:rPr>
          <w:rFonts w:eastAsia="Calibri"/>
        </w:rPr>
        <w:t xml:space="preserve">. </w:t>
      </w:r>
      <w:r w:rsidRPr="00F83DBF">
        <w:rPr>
          <w:rFonts w:eastAsia="Calibri"/>
          <w:b w:val="0"/>
          <w:bCs w:val="0"/>
        </w:rPr>
        <w:t>Learning and Memory Concepts relevant to Study Strategies</w:t>
      </w:r>
      <w:bookmarkEnd w:id="19"/>
    </w:p>
    <w:tbl>
      <w:tblPr>
        <w:tblStyle w:val="TableGrid1"/>
        <w:tblW w:w="0" w:type="auto"/>
        <w:tblLayout w:type="fixed"/>
        <w:tblLook w:val="04A0" w:firstRow="1" w:lastRow="0" w:firstColumn="1" w:lastColumn="0" w:noHBand="0" w:noVBand="1"/>
      </w:tblPr>
      <w:tblGrid>
        <w:gridCol w:w="1838"/>
        <w:gridCol w:w="1985"/>
        <w:gridCol w:w="2126"/>
        <w:gridCol w:w="2835"/>
        <w:gridCol w:w="1984"/>
      </w:tblGrid>
      <w:tr w:rsidR="00A64928" w:rsidRPr="00A64928" w14:paraId="4798C6E4" w14:textId="77777777" w:rsidTr="00381952">
        <w:tc>
          <w:tcPr>
            <w:tcW w:w="1838" w:type="dxa"/>
          </w:tcPr>
          <w:p w14:paraId="41E15924" w14:textId="77777777" w:rsidR="00A64928" w:rsidRPr="00A64928" w:rsidRDefault="00A64928" w:rsidP="00911CF4">
            <w:pPr>
              <w:rPr>
                <w:rFonts w:eastAsia="Times New Roman" w:cs="Calibri"/>
                <w:b/>
                <w:bCs/>
                <w:sz w:val="24"/>
                <w:szCs w:val="24"/>
                <w:lang w:eastAsia="en-AU"/>
              </w:rPr>
            </w:pPr>
            <w:r w:rsidRPr="00A64928">
              <w:rPr>
                <w:rFonts w:eastAsia="Times New Roman" w:cs="Calibri"/>
                <w:b/>
                <w:bCs/>
                <w:sz w:val="24"/>
                <w:szCs w:val="24"/>
                <w:lang w:eastAsia="en-AU"/>
              </w:rPr>
              <w:t>STUDY STRATEGY</w:t>
            </w:r>
          </w:p>
        </w:tc>
        <w:tc>
          <w:tcPr>
            <w:tcW w:w="1985" w:type="dxa"/>
          </w:tcPr>
          <w:p w14:paraId="7D2589A6" w14:textId="77777777" w:rsidR="00A64928" w:rsidRPr="00A64928" w:rsidRDefault="00A64928" w:rsidP="00911CF4">
            <w:pPr>
              <w:rPr>
                <w:rFonts w:eastAsia="Times New Roman" w:cs="Calibri"/>
                <w:b/>
                <w:bCs/>
                <w:sz w:val="24"/>
                <w:szCs w:val="24"/>
                <w:lang w:eastAsia="en-AU"/>
              </w:rPr>
            </w:pPr>
            <w:r w:rsidRPr="00A64928">
              <w:rPr>
                <w:rFonts w:eastAsia="Times New Roman" w:cs="Calibri"/>
                <w:b/>
                <w:bCs/>
                <w:sz w:val="24"/>
                <w:szCs w:val="24"/>
                <w:lang w:eastAsia="en-AU"/>
              </w:rPr>
              <w:t>Description*</w:t>
            </w:r>
          </w:p>
        </w:tc>
        <w:tc>
          <w:tcPr>
            <w:tcW w:w="2126" w:type="dxa"/>
          </w:tcPr>
          <w:p w14:paraId="241EA1C3" w14:textId="77777777" w:rsidR="00A64928" w:rsidRPr="00A64928" w:rsidRDefault="00A64928" w:rsidP="00911CF4">
            <w:pPr>
              <w:rPr>
                <w:rFonts w:eastAsia="Times New Roman" w:cs="Calibri"/>
                <w:b/>
                <w:bCs/>
                <w:color w:val="231F20"/>
                <w:sz w:val="24"/>
                <w:szCs w:val="24"/>
                <w:lang w:eastAsia="en-AU"/>
              </w:rPr>
            </w:pPr>
            <w:r w:rsidRPr="00A64928">
              <w:rPr>
                <w:rFonts w:eastAsia="Times New Roman" w:cs="Calibri"/>
                <w:b/>
                <w:bCs/>
                <w:color w:val="231F20"/>
                <w:sz w:val="24"/>
                <w:szCs w:val="24"/>
                <w:lang w:eastAsia="en-AU"/>
              </w:rPr>
              <w:t>Memory/Learning Concepts</w:t>
            </w:r>
          </w:p>
        </w:tc>
        <w:tc>
          <w:tcPr>
            <w:tcW w:w="2835" w:type="dxa"/>
          </w:tcPr>
          <w:p w14:paraId="46308471" w14:textId="77777777" w:rsidR="00A64928" w:rsidRPr="00A64928" w:rsidRDefault="00A64928" w:rsidP="00911CF4">
            <w:pPr>
              <w:rPr>
                <w:rFonts w:eastAsia="Times New Roman" w:cs="Calibri"/>
                <w:b/>
                <w:bCs/>
                <w:color w:val="231F20"/>
                <w:sz w:val="24"/>
                <w:szCs w:val="24"/>
                <w:lang w:eastAsia="en-AU"/>
              </w:rPr>
            </w:pPr>
            <w:r w:rsidRPr="00A64928">
              <w:rPr>
                <w:rFonts w:eastAsia="Times New Roman" w:cs="Calibri"/>
                <w:b/>
                <w:bCs/>
                <w:color w:val="231F20"/>
                <w:sz w:val="24"/>
                <w:szCs w:val="24"/>
                <w:lang w:eastAsia="en-AU"/>
              </w:rPr>
              <w:t>Why/how it is, or should be, effective</w:t>
            </w:r>
          </w:p>
        </w:tc>
        <w:tc>
          <w:tcPr>
            <w:tcW w:w="1984" w:type="dxa"/>
          </w:tcPr>
          <w:p w14:paraId="4E55AB48" w14:textId="77777777" w:rsidR="00A64928" w:rsidRPr="00A64928" w:rsidRDefault="00A64928" w:rsidP="00911CF4">
            <w:pPr>
              <w:rPr>
                <w:rFonts w:eastAsia="Times New Roman" w:cs="Calibri"/>
                <w:b/>
                <w:bCs/>
                <w:color w:val="231F20"/>
                <w:sz w:val="24"/>
                <w:szCs w:val="24"/>
                <w:lang w:eastAsia="en-AU"/>
              </w:rPr>
            </w:pPr>
            <w:r w:rsidRPr="00A64928">
              <w:rPr>
                <w:rFonts w:eastAsia="Times New Roman" w:cs="Calibri"/>
                <w:b/>
                <w:bCs/>
                <w:color w:val="231F20"/>
                <w:sz w:val="24"/>
                <w:szCs w:val="24"/>
                <w:lang w:eastAsia="en-AU"/>
              </w:rPr>
              <w:t>Why/how it can be ineffective</w:t>
            </w:r>
          </w:p>
        </w:tc>
      </w:tr>
      <w:tr w:rsidR="00A64928" w:rsidRPr="00A64928" w14:paraId="4AE22B0D" w14:textId="77777777" w:rsidTr="00381952">
        <w:tc>
          <w:tcPr>
            <w:tcW w:w="1838" w:type="dxa"/>
          </w:tcPr>
          <w:p w14:paraId="4B12FB95"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Elaborative interrogation</w:t>
            </w:r>
          </w:p>
        </w:tc>
        <w:tc>
          <w:tcPr>
            <w:tcW w:w="1985" w:type="dxa"/>
          </w:tcPr>
          <w:p w14:paraId="324A6C68"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“Generating an explanation for why an explicitly stated fact or concept is true”</w:t>
            </w:r>
          </w:p>
        </w:tc>
        <w:tc>
          <w:tcPr>
            <w:tcW w:w="2126" w:type="dxa"/>
          </w:tcPr>
          <w:p w14:paraId="6C2D8D1F"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Schemas, retrieval, level of processing (semantic), spreading activation***</w:t>
            </w:r>
          </w:p>
        </w:tc>
        <w:tc>
          <w:tcPr>
            <w:tcW w:w="2835" w:type="dxa"/>
          </w:tcPr>
          <w:p w14:paraId="2A8BD912"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Asks </w:t>
            </w:r>
            <w:r w:rsidRPr="00A64928">
              <w:rPr>
                <w:rFonts w:eastAsia="Times New Roman" w:cs="Calibri"/>
                <w:i/>
                <w:iCs/>
                <w:sz w:val="24"/>
                <w:szCs w:val="24"/>
                <w:lang w:eastAsia="en-AU"/>
              </w:rPr>
              <w:t>why</w:t>
            </w:r>
            <w:r w:rsidRPr="00A64928">
              <w:rPr>
                <w:rFonts w:eastAsia="Times New Roman" w:cs="Calibri"/>
                <w:sz w:val="24"/>
                <w:szCs w:val="24"/>
                <w:lang w:eastAsia="en-AU"/>
              </w:rPr>
              <w:t xml:space="preserve"> a fact is true; involves integrating new with prior knowledge; more effective if comparison is precise rather than general; more effective with higher level of prior knowledge to draw on**</w:t>
            </w:r>
          </w:p>
        </w:tc>
        <w:tc>
          <w:tcPr>
            <w:tcW w:w="1984" w:type="dxa"/>
          </w:tcPr>
          <w:p w14:paraId="5213564A"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Low level of prior knowledge limits capacity to elaborate**</w:t>
            </w:r>
          </w:p>
        </w:tc>
      </w:tr>
      <w:tr w:rsidR="00A64928" w:rsidRPr="00A64928" w14:paraId="534A8AA2" w14:textId="77777777" w:rsidTr="00381952">
        <w:tc>
          <w:tcPr>
            <w:tcW w:w="1838" w:type="dxa"/>
          </w:tcPr>
          <w:p w14:paraId="619A6737"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Self-explanation</w:t>
            </w:r>
          </w:p>
        </w:tc>
        <w:tc>
          <w:tcPr>
            <w:tcW w:w="1985" w:type="dxa"/>
          </w:tcPr>
          <w:p w14:paraId="7B768C7B"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“Explaining how new information is related to known information, or explaining steps taken during problem solving”</w:t>
            </w:r>
          </w:p>
        </w:tc>
        <w:tc>
          <w:tcPr>
            <w:tcW w:w="2126" w:type="dxa"/>
          </w:tcPr>
          <w:p w14:paraId="0DF85348"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Spreading activation (for specific, not general, prompts); or procedural memory, explicit memory***</w:t>
            </w:r>
          </w:p>
        </w:tc>
        <w:tc>
          <w:tcPr>
            <w:tcW w:w="2835" w:type="dxa"/>
          </w:tcPr>
          <w:p w14:paraId="0A9FA9BB" w14:textId="3B36CD4D"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Asks </w:t>
            </w:r>
            <w:r w:rsidRPr="00A64928">
              <w:rPr>
                <w:rFonts w:eastAsia="Times New Roman" w:cs="Calibri"/>
                <w:i/>
                <w:iCs/>
                <w:sz w:val="24"/>
                <w:szCs w:val="24"/>
                <w:lang w:eastAsia="en-AU"/>
              </w:rPr>
              <w:t>how</w:t>
            </w:r>
            <w:r w:rsidRPr="00A64928">
              <w:rPr>
                <w:rFonts w:eastAsia="Times New Roman" w:cs="Calibri"/>
                <w:sz w:val="24"/>
                <w:szCs w:val="24"/>
                <w:lang w:eastAsia="en-AU"/>
              </w:rPr>
              <w:t xml:space="preserve"> information is related (i.e., similar but simpler than level of processing required for elaborative interrogation</w:t>
            </w:r>
            <w:r w:rsidR="0054226D">
              <w:rPr>
                <w:rFonts w:eastAsia="Times New Roman" w:cs="Calibri"/>
                <w:sz w:val="24"/>
                <w:szCs w:val="24"/>
                <w:lang w:eastAsia="en-AU"/>
              </w:rPr>
              <w:t>)</w:t>
            </w:r>
            <w:r w:rsidRPr="00A64928">
              <w:rPr>
                <w:rFonts w:eastAsia="Times New Roman" w:cs="Calibri"/>
                <w:sz w:val="24"/>
                <w:szCs w:val="24"/>
                <w:lang w:eastAsia="en-AU"/>
              </w:rPr>
              <w:t xml:space="preserve">; making the acquisition of cognitive skills verbally explicit, such that both declarative and procedural learning and memory can support that </w:t>
            </w:r>
            <w:proofErr w:type="gramStart"/>
            <w:r w:rsidRPr="00A64928">
              <w:rPr>
                <w:rFonts w:eastAsia="Times New Roman" w:cs="Calibri"/>
                <w:sz w:val="24"/>
                <w:szCs w:val="24"/>
                <w:lang w:eastAsia="en-AU"/>
              </w:rPr>
              <w:t>process.*</w:t>
            </w:r>
            <w:proofErr w:type="gramEnd"/>
            <w:r w:rsidRPr="00A64928">
              <w:rPr>
                <w:rFonts w:eastAsia="Times New Roman" w:cs="Calibri"/>
                <w:sz w:val="24"/>
                <w:szCs w:val="24"/>
                <w:lang w:eastAsia="en-AU"/>
              </w:rPr>
              <w:t>**</w:t>
            </w:r>
          </w:p>
        </w:tc>
        <w:tc>
          <w:tcPr>
            <w:tcW w:w="1984" w:type="dxa"/>
          </w:tcPr>
          <w:p w14:paraId="2A3F23BB"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Less effective if other people’s explanations are available while creating a self-explanation**</w:t>
            </w:r>
          </w:p>
        </w:tc>
      </w:tr>
      <w:tr w:rsidR="00A64928" w:rsidRPr="00A64928" w14:paraId="534B0F79" w14:textId="77777777" w:rsidTr="00381952">
        <w:tc>
          <w:tcPr>
            <w:tcW w:w="1838" w:type="dxa"/>
          </w:tcPr>
          <w:p w14:paraId="6DB5508D"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Summarization</w:t>
            </w:r>
          </w:p>
        </w:tc>
        <w:tc>
          <w:tcPr>
            <w:tcW w:w="1985" w:type="dxa"/>
          </w:tcPr>
          <w:p w14:paraId="5FE01A0C"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“Writing summaries (of </w:t>
            </w:r>
            <w:r w:rsidRPr="00A64928">
              <w:rPr>
                <w:rFonts w:eastAsia="Times New Roman" w:cs="Calibri"/>
                <w:sz w:val="24"/>
                <w:szCs w:val="24"/>
                <w:lang w:eastAsia="en-AU"/>
              </w:rPr>
              <w:lastRenderedPageBreak/>
              <w:t>various lengths) of to-be-learned texts”</w:t>
            </w:r>
          </w:p>
        </w:tc>
        <w:tc>
          <w:tcPr>
            <w:tcW w:w="2126" w:type="dxa"/>
          </w:tcPr>
          <w:p w14:paraId="33541CB2" w14:textId="77777777" w:rsidR="00A64928" w:rsidRPr="00A64928" w:rsidRDefault="00A64928" w:rsidP="00911CF4">
            <w:pPr>
              <w:rPr>
                <w:rFonts w:eastAsia="Times New Roman" w:cs="Calibri"/>
                <w:color w:val="231F20"/>
                <w:sz w:val="24"/>
                <w:szCs w:val="24"/>
                <w:lang w:eastAsia="en-AU"/>
              </w:rPr>
            </w:pPr>
            <w:r w:rsidRPr="00A64928">
              <w:rPr>
                <w:rFonts w:eastAsia="Times New Roman" w:cs="Calibri"/>
                <w:color w:val="231F20"/>
                <w:sz w:val="24"/>
                <w:szCs w:val="24"/>
                <w:lang w:eastAsia="en-AU"/>
              </w:rPr>
              <w:lastRenderedPageBreak/>
              <w:t xml:space="preserve">Deep processing involving </w:t>
            </w:r>
            <w:r w:rsidRPr="00A64928">
              <w:rPr>
                <w:rFonts w:eastAsia="Times New Roman" w:cs="Calibri"/>
                <w:color w:val="231F20"/>
                <w:sz w:val="24"/>
                <w:szCs w:val="24"/>
                <w:lang w:eastAsia="en-AU"/>
              </w:rPr>
              <w:lastRenderedPageBreak/>
              <w:t xml:space="preserve">understanding meaning (as opposed to shallow </w:t>
            </w:r>
            <w:proofErr w:type="gramStart"/>
            <w:r w:rsidRPr="00A64928">
              <w:rPr>
                <w:rFonts w:eastAsia="Times New Roman" w:cs="Calibri"/>
                <w:color w:val="231F20"/>
                <w:sz w:val="24"/>
                <w:szCs w:val="24"/>
                <w:lang w:eastAsia="en-AU"/>
              </w:rPr>
              <w:t>processing)*</w:t>
            </w:r>
            <w:proofErr w:type="gramEnd"/>
            <w:r w:rsidRPr="00A64928">
              <w:rPr>
                <w:rFonts w:eastAsia="Times New Roman" w:cs="Calibri"/>
                <w:color w:val="231F20"/>
                <w:sz w:val="24"/>
                <w:szCs w:val="24"/>
                <w:lang w:eastAsia="en-AU"/>
              </w:rPr>
              <w:t>**</w:t>
            </w:r>
          </w:p>
        </w:tc>
        <w:tc>
          <w:tcPr>
            <w:tcW w:w="2835" w:type="dxa"/>
          </w:tcPr>
          <w:p w14:paraId="3CDDA671" w14:textId="77777777" w:rsidR="00A64928" w:rsidRPr="00A64928" w:rsidRDefault="00A64928" w:rsidP="00911CF4">
            <w:pPr>
              <w:rPr>
                <w:rFonts w:eastAsia="Times New Roman" w:cs="Calibri"/>
                <w:color w:val="231F20"/>
                <w:sz w:val="24"/>
                <w:szCs w:val="24"/>
                <w:lang w:eastAsia="en-AU"/>
              </w:rPr>
            </w:pPr>
            <w:r w:rsidRPr="00A64928">
              <w:rPr>
                <w:rFonts w:eastAsia="Times New Roman" w:cs="Calibri"/>
                <w:color w:val="231F20"/>
                <w:sz w:val="24"/>
                <w:szCs w:val="24"/>
                <w:lang w:eastAsia="en-AU"/>
              </w:rPr>
              <w:lastRenderedPageBreak/>
              <w:t xml:space="preserve">Active prioritisation of meaningful elements </w:t>
            </w:r>
            <w:r w:rsidRPr="00A64928">
              <w:rPr>
                <w:rFonts w:eastAsia="Times New Roman" w:cs="Calibri"/>
                <w:color w:val="231F20"/>
                <w:sz w:val="24"/>
                <w:szCs w:val="24"/>
                <w:lang w:eastAsia="en-AU"/>
              </w:rPr>
              <w:lastRenderedPageBreak/>
              <w:t xml:space="preserve">connected in a logical, yet brief, way; should support retention of the overall </w:t>
            </w:r>
            <w:proofErr w:type="gramStart"/>
            <w:r w:rsidRPr="00A64928">
              <w:rPr>
                <w:rFonts w:eastAsia="Times New Roman" w:cs="Calibri"/>
                <w:color w:val="231F20"/>
                <w:sz w:val="24"/>
                <w:szCs w:val="24"/>
                <w:lang w:eastAsia="en-AU"/>
              </w:rPr>
              <w:t>gist.*</w:t>
            </w:r>
            <w:proofErr w:type="gramEnd"/>
            <w:r w:rsidRPr="00A64928">
              <w:rPr>
                <w:rFonts w:eastAsia="Times New Roman" w:cs="Calibri"/>
                <w:color w:val="231F20"/>
                <w:sz w:val="24"/>
                <w:szCs w:val="24"/>
                <w:lang w:eastAsia="en-AU"/>
              </w:rPr>
              <w:t>*</w:t>
            </w:r>
          </w:p>
          <w:p w14:paraId="1E47055C" w14:textId="77777777" w:rsidR="00A64928" w:rsidRPr="00A64928" w:rsidRDefault="00A64928" w:rsidP="00911CF4">
            <w:pPr>
              <w:rPr>
                <w:rFonts w:eastAsia="Times New Roman" w:cs="Calibri"/>
                <w:color w:val="231F20"/>
                <w:sz w:val="24"/>
                <w:szCs w:val="24"/>
                <w:lang w:eastAsia="en-AU"/>
              </w:rPr>
            </w:pPr>
            <w:r w:rsidRPr="00A64928">
              <w:rPr>
                <w:rFonts w:eastAsia="Times New Roman" w:cs="Calibri"/>
                <w:color w:val="231F20"/>
                <w:sz w:val="24"/>
                <w:szCs w:val="24"/>
                <w:lang w:eastAsia="en-AU"/>
              </w:rPr>
              <w:t xml:space="preserve">Selective attention promoting improved learning and </w:t>
            </w:r>
            <w:proofErr w:type="gramStart"/>
            <w:r w:rsidRPr="00A64928">
              <w:rPr>
                <w:rFonts w:eastAsia="Times New Roman" w:cs="Calibri"/>
                <w:color w:val="231F20"/>
                <w:sz w:val="24"/>
                <w:szCs w:val="24"/>
                <w:lang w:eastAsia="en-AU"/>
              </w:rPr>
              <w:t>memory.*</w:t>
            </w:r>
            <w:proofErr w:type="gramEnd"/>
            <w:r w:rsidRPr="00A64928">
              <w:rPr>
                <w:rFonts w:eastAsia="Times New Roman" w:cs="Calibri"/>
                <w:color w:val="231F20"/>
                <w:sz w:val="24"/>
                <w:szCs w:val="24"/>
                <w:lang w:eastAsia="en-AU"/>
              </w:rPr>
              <w:t>**</w:t>
            </w:r>
          </w:p>
        </w:tc>
        <w:tc>
          <w:tcPr>
            <w:tcW w:w="1984" w:type="dxa"/>
          </w:tcPr>
          <w:p w14:paraId="25A558C4" w14:textId="77777777" w:rsidR="00A64928" w:rsidRPr="00A64928" w:rsidRDefault="00A64928" w:rsidP="00911CF4">
            <w:pPr>
              <w:rPr>
                <w:rFonts w:eastAsia="Times New Roman" w:cs="Calibri"/>
                <w:color w:val="231F20"/>
                <w:sz w:val="24"/>
                <w:szCs w:val="24"/>
                <w:lang w:eastAsia="en-AU"/>
              </w:rPr>
            </w:pPr>
            <w:r w:rsidRPr="00A64928">
              <w:rPr>
                <w:rFonts w:eastAsia="Times New Roman" w:cs="Calibri"/>
                <w:color w:val="231F20"/>
                <w:sz w:val="24"/>
                <w:szCs w:val="24"/>
                <w:lang w:eastAsia="en-AU"/>
              </w:rPr>
              <w:lastRenderedPageBreak/>
              <w:t xml:space="preserve">Requires ability to distinguish </w:t>
            </w:r>
            <w:r w:rsidRPr="00A64928">
              <w:rPr>
                <w:rFonts w:eastAsia="Times New Roman" w:cs="Calibri"/>
                <w:color w:val="231F20"/>
                <w:sz w:val="24"/>
                <w:szCs w:val="24"/>
                <w:lang w:eastAsia="en-AU"/>
              </w:rPr>
              <w:lastRenderedPageBreak/>
              <w:t>important and relevant information from unimportant/less relevant information**</w:t>
            </w:r>
          </w:p>
        </w:tc>
      </w:tr>
      <w:tr w:rsidR="00A64928" w:rsidRPr="00A64928" w14:paraId="41BA0692" w14:textId="77777777" w:rsidTr="00381952">
        <w:tc>
          <w:tcPr>
            <w:tcW w:w="1838" w:type="dxa"/>
          </w:tcPr>
          <w:p w14:paraId="019D7E9C" w14:textId="7193D3D2"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Highlighting/</w:t>
            </w:r>
            <w:r w:rsidR="00EC72F9">
              <w:rPr>
                <w:rFonts w:eastAsia="Times New Roman" w:cs="Calibri"/>
                <w:sz w:val="24"/>
                <w:szCs w:val="24"/>
                <w:lang w:eastAsia="en-AU"/>
              </w:rPr>
              <w:br/>
            </w:r>
            <w:r w:rsidRPr="00A64928">
              <w:rPr>
                <w:rFonts w:eastAsia="Times New Roman" w:cs="Calibri"/>
                <w:sz w:val="24"/>
                <w:szCs w:val="24"/>
                <w:lang w:eastAsia="en-AU"/>
              </w:rPr>
              <w:t>underlining</w:t>
            </w:r>
          </w:p>
        </w:tc>
        <w:tc>
          <w:tcPr>
            <w:tcW w:w="1985" w:type="dxa"/>
          </w:tcPr>
          <w:p w14:paraId="120EDE7F"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“Marking potentially important portions of to-be-learned materials while reading”</w:t>
            </w:r>
          </w:p>
        </w:tc>
        <w:tc>
          <w:tcPr>
            <w:tcW w:w="2126" w:type="dxa"/>
          </w:tcPr>
          <w:p w14:paraId="5F7A6DFA" w14:textId="55435DB0"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Isolation effect**</w:t>
            </w:r>
          </w:p>
          <w:p w14:paraId="76D9EBDE" w14:textId="146DFE82"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Selective attention promoting improved learning and memory ***</w:t>
            </w:r>
          </w:p>
        </w:tc>
        <w:tc>
          <w:tcPr>
            <w:tcW w:w="2835" w:type="dxa"/>
          </w:tcPr>
          <w:p w14:paraId="213A964A"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Identifies important and unique items, whether highlighted oneself or reading existing highlights provided by experienced person/author**</w:t>
            </w:r>
          </w:p>
        </w:tc>
        <w:tc>
          <w:tcPr>
            <w:tcW w:w="1984" w:type="dxa"/>
          </w:tcPr>
          <w:p w14:paraId="5FA46B6C" w14:textId="5AEB4633"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Likely requires pre-learned skills to identify important and relevant information**</w:t>
            </w:r>
            <w:r w:rsidR="007573AF">
              <w:rPr>
                <w:rFonts w:eastAsia="Times New Roman" w:cs="Calibri"/>
                <w:sz w:val="24"/>
                <w:szCs w:val="24"/>
                <w:lang w:eastAsia="en-AU"/>
              </w:rPr>
              <w:t>;</w:t>
            </w:r>
            <w:r w:rsidR="00A04027">
              <w:rPr>
                <w:rFonts w:eastAsia="Times New Roman" w:cs="Calibri"/>
                <w:sz w:val="24"/>
                <w:szCs w:val="24"/>
                <w:lang w:eastAsia="en-AU"/>
              </w:rPr>
              <w:t xml:space="preserve"> </w:t>
            </w:r>
            <w:r w:rsidR="007573AF">
              <w:rPr>
                <w:rFonts w:eastAsia="Times New Roman" w:cs="Calibri"/>
                <w:sz w:val="24"/>
                <w:szCs w:val="24"/>
                <w:lang w:eastAsia="en-AU"/>
              </w:rPr>
              <w:t>d</w:t>
            </w:r>
            <w:r w:rsidR="00A04027">
              <w:rPr>
                <w:rFonts w:eastAsia="Times New Roman" w:cs="Calibri"/>
                <w:sz w:val="24"/>
                <w:szCs w:val="24"/>
                <w:lang w:eastAsia="en-AU"/>
              </w:rPr>
              <w:t>oes not promote identification of links between related concepts/ideas</w:t>
            </w:r>
          </w:p>
        </w:tc>
      </w:tr>
      <w:tr w:rsidR="00A64928" w:rsidRPr="00A64928" w14:paraId="0766A10B" w14:textId="77777777" w:rsidTr="00381952">
        <w:tc>
          <w:tcPr>
            <w:tcW w:w="1838" w:type="dxa"/>
          </w:tcPr>
          <w:p w14:paraId="189ADDF1"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Keyword mnemonic</w:t>
            </w:r>
          </w:p>
        </w:tc>
        <w:tc>
          <w:tcPr>
            <w:tcW w:w="1985" w:type="dxa"/>
          </w:tcPr>
          <w:p w14:paraId="0841244C"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“Using keywords and mental imagery to associate verbal materials”</w:t>
            </w:r>
          </w:p>
        </w:tc>
        <w:tc>
          <w:tcPr>
            <w:tcW w:w="2126" w:type="dxa"/>
          </w:tcPr>
          <w:p w14:paraId="461A1E7F"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Encoding specificity, networks of association, retrieval cues***</w:t>
            </w:r>
          </w:p>
        </w:tc>
        <w:tc>
          <w:tcPr>
            <w:tcW w:w="2835" w:type="dxa"/>
          </w:tcPr>
          <w:p w14:paraId="7310D263"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Consciously associating less well-known information with well-known sounds, images, or words containing a similar element to the original information, facilitating retrieval**</w:t>
            </w:r>
          </w:p>
        </w:tc>
        <w:tc>
          <w:tcPr>
            <w:tcW w:w="1984" w:type="dxa"/>
          </w:tcPr>
          <w:p w14:paraId="67642184"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Likely less effective for more abstract information that is not easily associated with concrete nouns**</w:t>
            </w:r>
          </w:p>
        </w:tc>
      </w:tr>
      <w:tr w:rsidR="00A64928" w:rsidRPr="00A64928" w14:paraId="42F89DA3" w14:textId="77777777" w:rsidTr="00381952">
        <w:tc>
          <w:tcPr>
            <w:tcW w:w="1838" w:type="dxa"/>
          </w:tcPr>
          <w:p w14:paraId="073CDF8B"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Imagery for text</w:t>
            </w:r>
          </w:p>
        </w:tc>
        <w:tc>
          <w:tcPr>
            <w:tcW w:w="1985" w:type="dxa"/>
          </w:tcPr>
          <w:p w14:paraId="455881FB"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“Attempting to form mental images of text materials while reading or listening”</w:t>
            </w:r>
          </w:p>
        </w:tc>
        <w:tc>
          <w:tcPr>
            <w:tcW w:w="2126" w:type="dxa"/>
          </w:tcPr>
          <w:p w14:paraId="6F7F53A5"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Representational modes (words, images, </w:t>
            </w:r>
            <w:proofErr w:type="gramStart"/>
            <w:r w:rsidRPr="00A64928">
              <w:rPr>
                <w:rFonts w:eastAsia="Times New Roman" w:cs="Calibri"/>
                <w:sz w:val="24"/>
                <w:szCs w:val="24"/>
                <w:lang w:eastAsia="en-AU"/>
              </w:rPr>
              <w:t>sounds)*</w:t>
            </w:r>
            <w:proofErr w:type="gramEnd"/>
            <w:r w:rsidRPr="00A64928">
              <w:rPr>
                <w:rFonts w:eastAsia="Times New Roman" w:cs="Calibri"/>
                <w:sz w:val="24"/>
                <w:szCs w:val="24"/>
                <w:lang w:eastAsia="en-AU"/>
              </w:rPr>
              <w:t>**</w:t>
            </w:r>
          </w:p>
        </w:tc>
        <w:tc>
          <w:tcPr>
            <w:tcW w:w="2835" w:type="dxa"/>
          </w:tcPr>
          <w:p w14:paraId="02B8DC81"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Mental imagery more effective than reading for comprehension; mental imagery more effective when listening than reading </w:t>
            </w:r>
            <w:proofErr w:type="gramStart"/>
            <w:r w:rsidRPr="00A64928">
              <w:rPr>
                <w:rFonts w:eastAsia="Times New Roman" w:cs="Calibri"/>
                <w:sz w:val="24"/>
                <w:szCs w:val="24"/>
                <w:lang w:eastAsia="en-AU"/>
              </w:rPr>
              <w:t>text.*</w:t>
            </w:r>
            <w:proofErr w:type="gramEnd"/>
            <w:r w:rsidRPr="00A64928">
              <w:rPr>
                <w:rFonts w:eastAsia="Times New Roman" w:cs="Calibri"/>
                <w:sz w:val="24"/>
                <w:szCs w:val="24"/>
                <w:lang w:eastAsia="en-AU"/>
              </w:rPr>
              <w:t>*</w:t>
            </w:r>
          </w:p>
          <w:p w14:paraId="08EFE236"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Information stored in memory using multiple representational modes increases number of retrieval </w:t>
            </w:r>
            <w:proofErr w:type="gramStart"/>
            <w:r w:rsidRPr="00A64928">
              <w:rPr>
                <w:rFonts w:eastAsia="Times New Roman" w:cs="Calibri"/>
                <w:sz w:val="24"/>
                <w:szCs w:val="24"/>
                <w:lang w:eastAsia="en-AU"/>
              </w:rPr>
              <w:t>cues.*</w:t>
            </w:r>
            <w:proofErr w:type="gramEnd"/>
            <w:r w:rsidRPr="00A64928">
              <w:rPr>
                <w:rFonts w:eastAsia="Times New Roman" w:cs="Calibri"/>
                <w:sz w:val="24"/>
                <w:szCs w:val="24"/>
                <w:lang w:eastAsia="en-AU"/>
              </w:rPr>
              <w:t>**</w:t>
            </w:r>
          </w:p>
        </w:tc>
        <w:tc>
          <w:tcPr>
            <w:tcW w:w="1984" w:type="dxa"/>
          </w:tcPr>
          <w:p w14:paraId="75C5DE93"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May be more effective with text-based auditory material which is more concrete or spatially-oriented, than </w:t>
            </w:r>
            <w:proofErr w:type="gramStart"/>
            <w:r w:rsidRPr="00A64928">
              <w:rPr>
                <w:rFonts w:eastAsia="Times New Roman" w:cs="Calibri"/>
                <w:sz w:val="24"/>
                <w:szCs w:val="24"/>
                <w:lang w:eastAsia="en-AU"/>
              </w:rPr>
              <w:t>abstract.*</w:t>
            </w:r>
            <w:proofErr w:type="gramEnd"/>
            <w:r w:rsidRPr="00A64928">
              <w:rPr>
                <w:rFonts w:eastAsia="Times New Roman" w:cs="Calibri"/>
                <w:sz w:val="24"/>
                <w:szCs w:val="24"/>
                <w:lang w:eastAsia="en-AU"/>
              </w:rPr>
              <w:t>*</w:t>
            </w:r>
          </w:p>
        </w:tc>
      </w:tr>
      <w:tr w:rsidR="00A64928" w:rsidRPr="00A64928" w14:paraId="56B0A02F" w14:textId="77777777" w:rsidTr="00381952">
        <w:tc>
          <w:tcPr>
            <w:tcW w:w="1838" w:type="dxa"/>
          </w:tcPr>
          <w:p w14:paraId="56C444AA"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Rereading</w:t>
            </w:r>
          </w:p>
        </w:tc>
        <w:tc>
          <w:tcPr>
            <w:tcW w:w="1985" w:type="dxa"/>
          </w:tcPr>
          <w:p w14:paraId="428B0E6A"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“Restudying text material again after an initial reading”</w:t>
            </w:r>
          </w:p>
        </w:tc>
        <w:tc>
          <w:tcPr>
            <w:tcW w:w="2126" w:type="dxa"/>
          </w:tcPr>
          <w:p w14:paraId="6BB4DE7C"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Repeated learning trials, rehearsal**, encoding quantity**</w:t>
            </w:r>
          </w:p>
        </w:tc>
        <w:tc>
          <w:tcPr>
            <w:tcW w:w="2835" w:type="dxa"/>
          </w:tcPr>
          <w:p w14:paraId="14C81D0E"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Suggested to increase quantity of information encoded in memory; or, first read through permits </w:t>
            </w:r>
            <w:proofErr w:type="gramStart"/>
            <w:r w:rsidRPr="00A64928">
              <w:rPr>
                <w:rFonts w:eastAsia="Times New Roman" w:cs="Calibri"/>
                <w:sz w:val="24"/>
                <w:szCs w:val="24"/>
                <w:lang w:eastAsia="en-AU"/>
              </w:rPr>
              <w:t>lower-level</w:t>
            </w:r>
            <w:proofErr w:type="gramEnd"/>
            <w:r w:rsidRPr="00A64928">
              <w:rPr>
                <w:rFonts w:eastAsia="Times New Roman" w:cs="Calibri"/>
                <w:sz w:val="24"/>
                <w:szCs w:val="24"/>
                <w:lang w:eastAsia="en-AU"/>
              </w:rPr>
              <w:t xml:space="preserve"> understanding of details, second readthrough supports </w:t>
            </w:r>
            <w:r w:rsidRPr="00A64928">
              <w:rPr>
                <w:rFonts w:eastAsia="Times New Roman" w:cs="Calibri"/>
                <w:sz w:val="24"/>
                <w:szCs w:val="24"/>
                <w:lang w:eastAsia="en-AU"/>
              </w:rPr>
              <w:lastRenderedPageBreak/>
              <w:t>processing of conceptual/main ideas; supports free recall**</w:t>
            </w:r>
          </w:p>
        </w:tc>
        <w:tc>
          <w:tcPr>
            <w:tcW w:w="1984" w:type="dxa"/>
          </w:tcPr>
          <w:p w14:paraId="5C0F6C0A"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lastRenderedPageBreak/>
              <w:t>May not be effective for recognition tasks (e.g., multiple-choice questions</w:t>
            </w:r>
            <w:proofErr w:type="gramStart"/>
            <w:r w:rsidRPr="00A64928">
              <w:rPr>
                <w:rFonts w:eastAsia="Times New Roman" w:cs="Calibri"/>
                <w:sz w:val="24"/>
                <w:szCs w:val="24"/>
                <w:lang w:eastAsia="en-AU"/>
              </w:rPr>
              <w:t>).*</w:t>
            </w:r>
            <w:proofErr w:type="gramEnd"/>
            <w:r w:rsidRPr="00A64928">
              <w:rPr>
                <w:rFonts w:eastAsia="Times New Roman" w:cs="Calibri"/>
                <w:sz w:val="24"/>
                <w:szCs w:val="24"/>
                <w:lang w:eastAsia="en-AU"/>
              </w:rPr>
              <w:t>*</w:t>
            </w:r>
          </w:p>
        </w:tc>
      </w:tr>
      <w:tr w:rsidR="00A64928" w:rsidRPr="00A64928" w14:paraId="70F84726" w14:textId="77777777" w:rsidTr="00381952">
        <w:tc>
          <w:tcPr>
            <w:tcW w:w="1838" w:type="dxa"/>
          </w:tcPr>
          <w:p w14:paraId="50FE2222"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Practice testing</w:t>
            </w:r>
          </w:p>
        </w:tc>
        <w:tc>
          <w:tcPr>
            <w:tcW w:w="1985" w:type="dxa"/>
          </w:tcPr>
          <w:p w14:paraId="4070643E"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“Self-testing or taking practice tests over to-be-learned material”</w:t>
            </w:r>
          </w:p>
        </w:tc>
        <w:tc>
          <w:tcPr>
            <w:tcW w:w="2126" w:type="dxa"/>
          </w:tcPr>
          <w:p w14:paraId="32C27BF6"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Retrieval, repetition, free recall, cued recall, inference, recognition, retrieval practice**</w:t>
            </w:r>
          </w:p>
        </w:tc>
        <w:tc>
          <w:tcPr>
            <w:tcW w:w="2835" w:type="dxa"/>
          </w:tcPr>
          <w:p w14:paraId="6A1A533F"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May “enhance retention by triggering elaborative retrieval processes” (p. 30) and encoding additional ideas associated with those processes on each </w:t>
            </w:r>
            <w:proofErr w:type="gramStart"/>
            <w:r w:rsidRPr="00A64928">
              <w:rPr>
                <w:rFonts w:eastAsia="Times New Roman" w:cs="Calibri"/>
                <w:sz w:val="24"/>
                <w:szCs w:val="24"/>
                <w:lang w:eastAsia="en-AU"/>
              </w:rPr>
              <w:t>occasion.*</w:t>
            </w:r>
            <w:proofErr w:type="gramEnd"/>
            <w:r w:rsidRPr="00A64928">
              <w:rPr>
                <w:rFonts w:eastAsia="Times New Roman" w:cs="Calibri"/>
                <w:sz w:val="24"/>
                <w:szCs w:val="24"/>
                <w:lang w:eastAsia="en-AU"/>
              </w:rPr>
              <w:t>*</w:t>
            </w:r>
          </w:p>
        </w:tc>
        <w:tc>
          <w:tcPr>
            <w:tcW w:w="1984" w:type="dxa"/>
          </w:tcPr>
          <w:p w14:paraId="0EF891A6"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Minimal to no effects if practice tests are close together (spaced/ distributed tests are more effective</w:t>
            </w:r>
            <w:proofErr w:type="gramStart"/>
            <w:r w:rsidRPr="00A64928">
              <w:rPr>
                <w:rFonts w:eastAsia="Times New Roman" w:cs="Calibri"/>
                <w:sz w:val="24"/>
                <w:szCs w:val="24"/>
                <w:lang w:eastAsia="en-AU"/>
              </w:rPr>
              <w:t>).*</w:t>
            </w:r>
            <w:proofErr w:type="gramEnd"/>
            <w:r w:rsidRPr="00A64928">
              <w:rPr>
                <w:rFonts w:eastAsia="Times New Roman" w:cs="Calibri"/>
                <w:sz w:val="24"/>
                <w:szCs w:val="24"/>
                <w:lang w:eastAsia="en-AU"/>
              </w:rPr>
              <w:t>*</w:t>
            </w:r>
          </w:p>
        </w:tc>
      </w:tr>
      <w:tr w:rsidR="00A64928" w:rsidRPr="00A64928" w14:paraId="586CD07A" w14:textId="77777777" w:rsidTr="00381952">
        <w:tc>
          <w:tcPr>
            <w:tcW w:w="1838" w:type="dxa"/>
          </w:tcPr>
          <w:p w14:paraId="7FCE5F55"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Distributed practice</w:t>
            </w:r>
          </w:p>
        </w:tc>
        <w:tc>
          <w:tcPr>
            <w:tcW w:w="1985" w:type="dxa"/>
          </w:tcPr>
          <w:p w14:paraId="2B2C3AB0"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“Implementing a schedule of practice that spreads out study activities over time”</w:t>
            </w:r>
          </w:p>
        </w:tc>
        <w:tc>
          <w:tcPr>
            <w:tcW w:w="2126" w:type="dxa"/>
          </w:tcPr>
          <w:p w14:paraId="5AD440B0"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Spacing effect (as opposed to massed practice); lag effect (longer lags can be more effective than shorter </w:t>
            </w:r>
            <w:proofErr w:type="gramStart"/>
            <w:r w:rsidRPr="00A64928">
              <w:rPr>
                <w:rFonts w:eastAsia="Times New Roman" w:cs="Calibri"/>
                <w:sz w:val="24"/>
                <w:szCs w:val="24"/>
                <w:lang w:eastAsia="en-AU"/>
              </w:rPr>
              <w:t>lags)*</w:t>
            </w:r>
            <w:proofErr w:type="gramEnd"/>
            <w:r w:rsidRPr="00A64928">
              <w:rPr>
                <w:rFonts w:eastAsia="Times New Roman" w:cs="Calibri"/>
                <w:sz w:val="24"/>
                <w:szCs w:val="24"/>
                <w:lang w:eastAsia="en-AU"/>
              </w:rPr>
              <w:t>*</w:t>
            </w:r>
          </w:p>
        </w:tc>
        <w:tc>
          <w:tcPr>
            <w:tcW w:w="2835" w:type="dxa"/>
          </w:tcPr>
          <w:p w14:paraId="1BC2761C"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 xml:space="preserve">Likely multiple mechanisms; spacing likely activates retrieval (enhancing memory) and consolidation; lags with a gap of “10–20% of the desired retention interval” (p. 37) may be most helpful. May be more effective when doing deeper/intentional </w:t>
            </w:r>
            <w:proofErr w:type="gramStart"/>
            <w:r w:rsidRPr="00A64928">
              <w:rPr>
                <w:rFonts w:eastAsia="Times New Roman" w:cs="Calibri"/>
                <w:sz w:val="24"/>
                <w:szCs w:val="24"/>
                <w:lang w:eastAsia="en-AU"/>
              </w:rPr>
              <w:t>processing.*</w:t>
            </w:r>
            <w:proofErr w:type="gramEnd"/>
            <w:r w:rsidRPr="00A64928">
              <w:rPr>
                <w:rFonts w:eastAsia="Times New Roman" w:cs="Calibri"/>
                <w:sz w:val="24"/>
                <w:szCs w:val="24"/>
                <w:lang w:eastAsia="en-AU"/>
              </w:rPr>
              <w:t>*</w:t>
            </w:r>
          </w:p>
        </w:tc>
        <w:tc>
          <w:tcPr>
            <w:tcW w:w="1984" w:type="dxa"/>
          </w:tcPr>
          <w:p w14:paraId="0E39BF4E" w14:textId="0A4CF212"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May be less effective/</w:t>
            </w:r>
            <w:r w:rsidR="003974EE">
              <w:rPr>
                <w:rFonts w:eastAsia="Times New Roman" w:cs="Calibri"/>
                <w:sz w:val="24"/>
                <w:szCs w:val="24"/>
                <w:lang w:eastAsia="en-AU"/>
              </w:rPr>
              <w:br/>
            </w:r>
            <w:r w:rsidRPr="00A64928">
              <w:rPr>
                <w:rFonts w:eastAsia="Times New Roman" w:cs="Calibri"/>
                <w:sz w:val="24"/>
                <w:szCs w:val="24"/>
                <w:lang w:eastAsia="en-AU"/>
              </w:rPr>
              <w:t>ineffective for shallow/</w:t>
            </w:r>
            <w:r w:rsidR="003974EE">
              <w:rPr>
                <w:rFonts w:eastAsia="Times New Roman" w:cs="Calibri"/>
                <w:sz w:val="24"/>
                <w:szCs w:val="24"/>
                <w:lang w:eastAsia="en-AU"/>
              </w:rPr>
              <w:br/>
            </w:r>
            <w:r w:rsidRPr="00A64928">
              <w:rPr>
                <w:rFonts w:eastAsia="Times New Roman" w:cs="Calibri"/>
                <w:sz w:val="24"/>
                <w:szCs w:val="24"/>
                <w:lang w:eastAsia="en-AU"/>
              </w:rPr>
              <w:t xml:space="preserve">incidental processing of </w:t>
            </w:r>
            <w:proofErr w:type="gramStart"/>
            <w:r w:rsidRPr="00A64928">
              <w:rPr>
                <w:rFonts w:eastAsia="Times New Roman" w:cs="Calibri"/>
                <w:sz w:val="24"/>
                <w:szCs w:val="24"/>
                <w:lang w:eastAsia="en-AU"/>
              </w:rPr>
              <w:t>information.*</w:t>
            </w:r>
            <w:proofErr w:type="gramEnd"/>
            <w:r w:rsidRPr="00A64928">
              <w:rPr>
                <w:rFonts w:eastAsia="Times New Roman" w:cs="Calibri"/>
                <w:sz w:val="24"/>
                <w:szCs w:val="24"/>
                <w:lang w:eastAsia="en-AU"/>
              </w:rPr>
              <w:t>*</w:t>
            </w:r>
          </w:p>
        </w:tc>
      </w:tr>
      <w:tr w:rsidR="00A64928" w:rsidRPr="00A64928" w14:paraId="3F80467C" w14:textId="77777777" w:rsidTr="00381952">
        <w:tc>
          <w:tcPr>
            <w:tcW w:w="1838" w:type="dxa"/>
          </w:tcPr>
          <w:p w14:paraId="6186BA8D" w14:textId="77777777" w:rsidR="00A64928" w:rsidRPr="00A64928" w:rsidRDefault="00A64928" w:rsidP="00911CF4">
            <w:pPr>
              <w:rPr>
                <w:rFonts w:eastAsia="Times New Roman" w:cs="Calibri"/>
                <w:sz w:val="24"/>
                <w:szCs w:val="24"/>
                <w:lang w:eastAsia="en-AU"/>
              </w:rPr>
            </w:pPr>
            <w:r w:rsidRPr="00A64928">
              <w:rPr>
                <w:rFonts w:eastAsia="Times New Roman" w:cs="Calibri"/>
                <w:sz w:val="24"/>
                <w:szCs w:val="24"/>
                <w:lang w:eastAsia="en-AU"/>
              </w:rPr>
              <w:t>Interleaved practice</w:t>
            </w:r>
          </w:p>
        </w:tc>
        <w:tc>
          <w:tcPr>
            <w:tcW w:w="1985" w:type="dxa"/>
          </w:tcPr>
          <w:p w14:paraId="08AF9216" w14:textId="77777777" w:rsidR="00A64928" w:rsidRPr="00A64928" w:rsidRDefault="00A64928" w:rsidP="00911CF4">
            <w:pPr>
              <w:shd w:val="clear" w:color="auto" w:fill="FFFFFF"/>
              <w:rPr>
                <w:rFonts w:eastAsia="Times New Roman" w:cs="Calibri"/>
                <w:sz w:val="24"/>
                <w:szCs w:val="24"/>
                <w:lang w:eastAsia="en-AU"/>
              </w:rPr>
            </w:pPr>
            <w:r w:rsidRPr="00A64928">
              <w:rPr>
                <w:rFonts w:eastAsia="Times New Roman" w:cs="Calibri"/>
                <w:sz w:val="24"/>
                <w:szCs w:val="24"/>
                <w:lang w:eastAsia="en-AU"/>
              </w:rPr>
              <w:t>“Implementing a schedule of practice that mixes different kinds of problems, or a schedule of study that mixes different kinds of material, within a single study session”</w:t>
            </w:r>
          </w:p>
        </w:tc>
        <w:tc>
          <w:tcPr>
            <w:tcW w:w="2126" w:type="dxa"/>
          </w:tcPr>
          <w:p w14:paraId="528407D2" w14:textId="77777777" w:rsidR="00A64928" w:rsidRPr="00A64928" w:rsidRDefault="00A64928" w:rsidP="00911CF4">
            <w:pPr>
              <w:shd w:val="clear" w:color="auto" w:fill="FFFFFF"/>
              <w:rPr>
                <w:rFonts w:eastAsia="Times New Roman" w:cs="Calibri"/>
                <w:sz w:val="24"/>
                <w:szCs w:val="24"/>
                <w:lang w:eastAsia="en-AU"/>
              </w:rPr>
            </w:pPr>
            <w:r w:rsidRPr="00A64928">
              <w:rPr>
                <w:rFonts w:eastAsia="Times New Roman" w:cs="Calibri"/>
                <w:sz w:val="24"/>
                <w:szCs w:val="24"/>
                <w:lang w:eastAsia="en-AU"/>
              </w:rPr>
              <w:t xml:space="preserve">Discriminative contrast, long-term memory versus working memory**, categorisation (prototypes, defining features; basic level, subordinate </w:t>
            </w:r>
            <w:proofErr w:type="gramStart"/>
            <w:r w:rsidRPr="00A64928">
              <w:rPr>
                <w:rFonts w:eastAsia="Times New Roman" w:cs="Calibri"/>
                <w:sz w:val="24"/>
                <w:szCs w:val="24"/>
                <w:lang w:eastAsia="en-AU"/>
              </w:rPr>
              <w:t>level)*</w:t>
            </w:r>
            <w:proofErr w:type="gramEnd"/>
            <w:r w:rsidRPr="00A64928">
              <w:rPr>
                <w:rFonts w:eastAsia="Times New Roman" w:cs="Calibri"/>
                <w:sz w:val="24"/>
                <w:szCs w:val="24"/>
                <w:lang w:eastAsia="en-AU"/>
              </w:rPr>
              <w:t>**</w:t>
            </w:r>
          </w:p>
        </w:tc>
        <w:tc>
          <w:tcPr>
            <w:tcW w:w="2835" w:type="dxa"/>
          </w:tcPr>
          <w:p w14:paraId="2E2CD51D" w14:textId="77777777" w:rsidR="00A64928" w:rsidRPr="00A64928" w:rsidRDefault="00A64928" w:rsidP="00911CF4">
            <w:pPr>
              <w:shd w:val="clear" w:color="auto" w:fill="FFFFFF"/>
              <w:rPr>
                <w:rFonts w:eastAsia="Times New Roman" w:cs="Calibri"/>
                <w:sz w:val="24"/>
                <w:szCs w:val="24"/>
                <w:lang w:eastAsia="en-AU"/>
              </w:rPr>
            </w:pPr>
            <w:r w:rsidRPr="00A64928">
              <w:rPr>
                <w:rFonts w:eastAsia="Times New Roman" w:cs="Calibri"/>
                <w:sz w:val="24"/>
                <w:szCs w:val="24"/>
                <w:lang w:eastAsia="en-AU"/>
              </w:rPr>
              <w:t>Instead of learning then being tested (practice) on discrete blocks of material, presenting all learning material first then ensuring the tests require comparison of elements from one block against another increases discriminative contrast accuracy when required to respond to novel, related questions a day later. **</w:t>
            </w:r>
          </w:p>
        </w:tc>
        <w:tc>
          <w:tcPr>
            <w:tcW w:w="1984" w:type="dxa"/>
          </w:tcPr>
          <w:p w14:paraId="08F87A80" w14:textId="77777777" w:rsidR="00A64928" w:rsidRPr="00A64928" w:rsidRDefault="00A64928" w:rsidP="00911CF4">
            <w:pPr>
              <w:shd w:val="clear" w:color="auto" w:fill="FFFFFF"/>
              <w:rPr>
                <w:rFonts w:eastAsia="Times New Roman" w:cs="Calibri"/>
                <w:sz w:val="24"/>
                <w:szCs w:val="24"/>
                <w:lang w:eastAsia="en-AU"/>
              </w:rPr>
            </w:pPr>
            <w:r w:rsidRPr="00A64928">
              <w:rPr>
                <w:rFonts w:eastAsia="Times New Roman" w:cs="Calibri"/>
                <w:sz w:val="24"/>
                <w:szCs w:val="24"/>
                <w:lang w:eastAsia="en-AU"/>
              </w:rPr>
              <w:t xml:space="preserve">Not as effective as blocked practice for short-term problem-solving (less than one day), which likely relies more on working memory than consolidated longer-term </w:t>
            </w:r>
            <w:proofErr w:type="gramStart"/>
            <w:r w:rsidRPr="00A64928">
              <w:rPr>
                <w:rFonts w:eastAsia="Times New Roman" w:cs="Calibri"/>
                <w:sz w:val="24"/>
                <w:szCs w:val="24"/>
                <w:lang w:eastAsia="en-AU"/>
              </w:rPr>
              <w:t>memory.*</w:t>
            </w:r>
            <w:proofErr w:type="gramEnd"/>
            <w:r w:rsidRPr="00A64928">
              <w:rPr>
                <w:rFonts w:eastAsia="Times New Roman" w:cs="Calibri"/>
                <w:sz w:val="24"/>
                <w:szCs w:val="24"/>
                <w:lang w:eastAsia="en-AU"/>
              </w:rPr>
              <w:t>*</w:t>
            </w:r>
          </w:p>
        </w:tc>
      </w:tr>
    </w:tbl>
    <w:p w14:paraId="79F8F190" w14:textId="06E87883" w:rsidR="00A64928" w:rsidRDefault="00A64928" w:rsidP="00911CF4">
      <w:pPr>
        <w:spacing w:after="0"/>
        <w:rPr>
          <w:rFonts w:ascii="Calibri" w:eastAsia="Calibri" w:hAnsi="Calibri" w:cs="Calibri"/>
          <w:sz w:val="24"/>
          <w:szCs w:val="24"/>
          <w:lang w:val="en-AU"/>
        </w:rPr>
      </w:pPr>
      <w:r w:rsidRPr="00A64928">
        <w:rPr>
          <w:rFonts w:ascii="Calibri" w:eastAsia="Calibri" w:hAnsi="Calibri" w:cs="Calibri"/>
          <w:sz w:val="24"/>
          <w:szCs w:val="24"/>
          <w:lang w:val="en-AU"/>
        </w:rPr>
        <w:t>*Quotes from Dunlosky et al. (2013). **Based on Dunlosky et al.</w:t>
      </w:r>
      <w:r w:rsidR="00C874D3">
        <w:rPr>
          <w:rFonts w:ascii="Calibri" w:eastAsia="Calibri" w:hAnsi="Calibri" w:cs="Calibri"/>
          <w:sz w:val="24"/>
          <w:szCs w:val="24"/>
          <w:lang w:val="en-AU"/>
        </w:rPr>
        <w:t xml:space="preserve"> </w:t>
      </w:r>
      <w:r w:rsidRPr="00A64928">
        <w:rPr>
          <w:rFonts w:ascii="Calibri" w:eastAsia="Calibri" w:hAnsi="Calibri" w:cs="Calibri"/>
          <w:sz w:val="24"/>
          <w:szCs w:val="24"/>
          <w:lang w:val="en-AU"/>
        </w:rPr>
        <w:t>(2013).</w:t>
      </w:r>
      <w:r w:rsidR="00D73ACA">
        <w:rPr>
          <w:rFonts w:ascii="Calibri" w:eastAsia="Calibri" w:hAnsi="Calibri" w:cs="Calibri"/>
          <w:sz w:val="24"/>
          <w:szCs w:val="24"/>
          <w:lang w:val="en-AU"/>
        </w:rPr>
        <w:t xml:space="preserve"> </w:t>
      </w:r>
      <w:r w:rsidRPr="00A64928">
        <w:rPr>
          <w:rFonts w:ascii="Calibri" w:eastAsia="Calibri" w:hAnsi="Calibri" w:cs="Calibri"/>
          <w:sz w:val="24"/>
          <w:szCs w:val="24"/>
          <w:lang w:val="en-AU"/>
        </w:rPr>
        <w:t>***See Burton et al.’s (2022) introductory psychology textbook, which contains reference details and explanations for these concepts.</w:t>
      </w:r>
    </w:p>
    <w:p w14:paraId="6F078850" w14:textId="77777777" w:rsidR="00A070F2" w:rsidRDefault="00A070F2" w:rsidP="00911CF4">
      <w:pPr>
        <w:spacing w:after="0"/>
        <w:rPr>
          <w:rFonts w:ascii="Calibri" w:eastAsia="Calibri" w:hAnsi="Calibri" w:cs="Calibri"/>
          <w:sz w:val="24"/>
          <w:szCs w:val="24"/>
          <w:lang w:val="en-AU"/>
        </w:rPr>
      </w:pPr>
    </w:p>
    <w:p w14:paraId="5D061159" w14:textId="40A72FF6" w:rsidR="00A070F2" w:rsidRPr="00B52541" w:rsidRDefault="00A070F2" w:rsidP="00A070F2">
      <w:pPr>
        <w:pStyle w:val="Heading2"/>
      </w:pPr>
      <w:bookmarkStart w:id="20" w:name="_Toc143162693"/>
      <w:r>
        <w:t>Appendix C: Study Strategies PowerPoint Slides</w:t>
      </w:r>
      <w:bookmarkEnd w:id="20"/>
    </w:p>
    <w:p w14:paraId="4CD47BE5" w14:textId="77777777" w:rsidR="00A070F2" w:rsidRDefault="00A070F2" w:rsidP="00A070F2">
      <w:pPr>
        <w:spacing w:after="0"/>
        <w:rPr>
          <w:rFonts w:ascii="Calibri" w:eastAsia="Times New Roman" w:hAnsi="Calibri" w:cs="Calibri"/>
          <w:sz w:val="24"/>
          <w:szCs w:val="24"/>
          <w:lang w:val="en-CA"/>
        </w:rPr>
      </w:pPr>
    </w:p>
    <w:p w14:paraId="1D0F9583" w14:textId="4D9FFC9E" w:rsidR="00A070F2" w:rsidRPr="00A64928" w:rsidRDefault="00A070F2" w:rsidP="00911CF4">
      <w:pPr>
        <w:spacing w:after="0"/>
        <w:rPr>
          <w:rFonts w:ascii="Calibri" w:eastAsia="Calibri" w:hAnsi="Calibri" w:cs="Calibri"/>
          <w:sz w:val="24"/>
          <w:szCs w:val="24"/>
          <w:lang w:val="en-AU"/>
        </w:rPr>
      </w:pPr>
      <w:r>
        <w:rPr>
          <w:rFonts w:ascii="Calibri" w:eastAsia="Times New Roman" w:hAnsi="Calibri" w:cs="Calibri"/>
          <w:sz w:val="24"/>
          <w:szCs w:val="24"/>
          <w:lang w:val="en-CA"/>
        </w:rPr>
        <w:t>See separate PowerPoint file which contains study strategies slides.</w:t>
      </w:r>
    </w:p>
    <w:p w14:paraId="7E8ED642" w14:textId="48BEAD45" w:rsidR="00A64928" w:rsidRPr="00A64928" w:rsidRDefault="00A64928" w:rsidP="00911CF4">
      <w:pPr>
        <w:spacing w:after="0"/>
        <w:rPr>
          <w:rFonts w:ascii="Calibri" w:eastAsia="Times New Roman" w:hAnsi="Calibri" w:cs="Calibri"/>
          <w:b/>
          <w:bCs/>
          <w:sz w:val="24"/>
          <w:szCs w:val="24"/>
          <w:lang w:val="en-CA"/>
        </w:rPr>
      </w:pPr>
    </w:p>
    <w:p w14:paraId="3C25AC16" w14:textId="09B6656B" w:rsidR="00B52541" w:rsidRPr="00E3487B" w:rsidRDefault="00B52541" w:rsidP="00B52541">
      <w:pPr>
        <w:spacing w:after="0"/>
        <w:rPr>
          <w:rFonts w:ascii="Calibri" w:eastAsia="Times New Roman" w:hAnsi="Calibri" w:cs="Calibri"/>
          <w:b/>
          <w:bCs/>
          <w:sz w:val="24"/>
          <w:szCs w:val="24"/>
          <w:lang w:val="en-CA"/>
        </w:rPr>
      </w:pPr>
    </w:p>
    <w:sectPr w:rsidR="00B52541" w:rsidRPr="00E3487B" w:rsidSect="006A318D">
      <w:type w:val="continuous"/>
      <w:pgSz w:w="12240" w:h="15840"/>
      <w:pgMar w:top="1440" w:right="720" w:bottom="144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2F6A" w14:textId="77777777" w:rsidR="001F4999" w:rsidRDefault="001F4999" w:rsidP="0017118E">
      <w:pPr>
        <w:spacing w:after="0"/>
      </w:pPr>
      <w:r>
        <w:separator/>
      </w:r>
    </w:p>
    <w:p w14:paraId="52F4C382" w14:textId="77777777" w:rsidR="001F4999" w:rsidRDefault="001F4999"/>
  </w:endnote>
  <w:endnote w:type="continuationSeparator" w:id="0">
    <w:p w14:paraId="1611B408" w14:textId="77777777" w:rsidR="001F4999" w:rsidRDefault="001F4999" w:rsidP="0017118E">
      <w:pPr>
        <w:spacing w:after="0"/>
      </w:pPr>
      <w:r>
        <w:continuationSeparator/>
      </w:r>
    </w:p>
    <w:p w14:paraId="4034504D" w14:textId="77777777" w:rsidR="001F4999" w:rsidRDefault="001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1ABE" w14:textId="5B622785" w:rsidR="00050C8B" w:rsidRDefault="00050C8B" w:rsidP="0017118E">
    <w:pPr>
      <w:pStyle w:val="Footer"/>
      <w:tabs>
        <w:tab w:val="clear" w:pos="9360"/>
        <w:tab w:val="right" w:pos="10710"/>
      </w:tabs>
      <w:rPr>
        <w:noProof/>
      </w:rPr>
    </w:pPr>
    <w:r>
      <w:rPr>
        <w:noProof/>
      </w:rPr>
      <mc:AlternateContent>
        <mc:Choice Requires="wps">
          <w:drawing>
            <wp:anchor distT="0" distB="0" distL="114300" distR="114300" simplePos="0" relativeHeight="251665408" behindDoc="0" locked="0" layoutInCell="1" allowOverlap="1" wp14:anchorId="183074B7" wp14:editId="3E1F8C9D">
              <wp:simplePos x="0" y="0"/>
              <wp:positionH relativeFrom="margin">
                <wp:align>left</wp:align>
              </wp:positionH>
              <wp:positionV relativeFrom="page">
                <wp:posOffset>9210675</wp:posOffset>
              </wp:positionV>
              <wp:extent cx="68751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A6CE370" id="Straight Connector 1"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page" from="0,725.25pt" to="541.3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T3HhJ70BAADDAwAADgAAAAAAAAAAAAAAAAAuAgAA&#10;ZHJzL2Uyb0RvYy54bWxQSwECLQAUAAYACAAAACEAXlRYU94AAAALAQAADwAAAAAAAAAAAAAAAAAX&#10;BAAAZHJzL2Rvd25yZXYueG1sUEsFBgAAAAAEAAQA8wAAACIFAAAAAA==&#10;" strokecolor="#2b8afc [3207]" strokeweight="1.5pt">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5F92F3E7" w14:textId="77777777" w:rsidR="00050C8B" w:rsidRDefault="00050C8B" w:rsidP="0017118E">
    <w:pPr>
      <w:pStyle w:val="Footer"/>
      <w:tabs>
        <w:tab w:val="clear" w:pos="9360"/>
        <w:tab w:val="right" w:pos="107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8F0E" w14:textId="4EDE6DD2" w:rsidR="00050C8B" w:rsidRDefault="00050C8B" w:rsidP="009407D0">
    <w:pPr>
      <w:pStyle w:val="Footer"/>
      <w:tabs>
        <w:tab w:val="clear" w:pos="9360"/>
        <w:tab w:val="right" w:pos="10710"/>
      </w:tabs>
      <w:rPr>
        <w:noProof/>
      </w:rPr>
    </w:pPr>
    <w:r>
      <w:rPr>
        <w:noProof/>
      </w:rPr>
      <mc:AlternateContent>
        <mc:Choice Requires="wps">
          <w:drawing>
            <wp:anchor distT="0" distB="0" distL="114300" distR="114300" simplePos="0" relativeHeight="251671552" behindDoc="0" locked="0" layoutInCell="1" allowOverlap="1" wp14:anchorId="7E17C002" wp14:editId="702E0835">
              <wp:simplePos x="0" y="0"/>
              <wp:positionH relativeFrom="margin">
                <wp:align>left</wp:align>
              </wp:positionH>
              <wp:positionV relativeFrom="page">
                <wp:posOffset>9210675</wp:posOffset>
              </wp:positionV>
              <wp:extent cx="68751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1055066" id="Straight Connector 17"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page" from="0,725.25pt" to="541.3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Oih/X70BAADFAwAADgAAAAAAAAAAAAAAAAAuAgAA&#10;ZHJzL2Uyb0RvYy54bWxQSwECLQAUAAYACAAAACEAXlRYU94AAAALAQAADwAAAAAAAAAAAAAAAAAX&#10;BAAAZHJzL2Rvd25yZXYueG1sUEsFBgAAAAAEAAQA8wAAACIFAAAAAA==&#10;" strokecolor="#2b8afc [3207]" strokeweight="1.5pt">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76A03CD3" w14:textId="77777777" w:rsidR="00050C8B" w:rsidRDefault="0005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B8AC" w14:textId="77777777" w:rsidR="001F4999" w:rsidRDefault="001F4999" w:rsidP="0017118E">
      <w:pPr>
        <w:spacing w:after="0"/>
      </w:pPr>
      <w:r>
        <w:separator/>
      </w:r>
    </w:p>
    <w:p w14:paraId="00817628" w14:textId="77777777" w:rsidR="001F4999" w:rsidRDefault="001F4999"/>
  </w:footnote>
  <w:footnote w:type="continuationSeparator" w:id="0">
    <w:p w14:paraId="38444E37" w14:textId="77777777" w:rsidR="001F4999" w:rsidRDefault="001F4999" w:rsidP="0017118E">
      <w:pPr>
        <w:spacing w:after="0"/>
      </w:pPr>
      <w:r>
        <w:continuationSeparator/>
      </w:r>
    </w:p>
    <w:p w14:paraId="2F7962D7" w14:textId="77777777" w:rsidR="001F4999" w:rsidRDefault="001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4377" w14:textId="7933C563" w:rsidR="00050C8B" w:rsidRPr="0017118E" w:rsidRDefault="00050C8B" w:rsidP="0017118E">
    <w:pPr>
      <w:pStyle w:val="Header"/>
      <w:jc w:val="right"/>
      <w:rPr>
        <w:noProof/>
        <w:color w:val="2F6B09"/>
        <w:sz w:val="24"/>
        <w:szCs w:val="24"/>
      </w:rPr>
    </w:pPr>
    <w:r w:rsidRPr="0017118E">
      <w:rPr>
        <w:noProof/>
        <w:color w:val="2F6B09"/>
        <w:sz w:val="24"/>
        <w:szCs w:val="24"/>
      </w:rPr>
      <mc:AlternateContent>
        <mc:Choice Requires="wps">
          <w:drawing>
            <wp:anchor distT="0" distB="0" distL="114300" distR="114300" simplePos="0" relativeHeight="251663360" behindDoc="0" locked="0" layoutInCell="1" allowOverlap="1" wp14:anchorId="75630458" wp14:editId="15F70B4A">
              <wp:simplePos x="0" y="0"/>
              <wp:positionH relativeFrom="margin">
                <wp:align>left</wp:align>
              </wp:positionH>
              <wp:positionV relativeFrom="margin">
                <wp:posOffset>-58157</wp:posOffset>
              </wp:positionV>
              <wp:extent cx="68751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75145" cy="0"/>
                      </a:xfrm>
                      <a:prstGeom prst="line">
                        <a:avLst/>
                      </a:prstGeom>
                      <a:noFill/>
                      <a:ln w="19050" cap="flat" cmpd="sng" algn="ctr">
                        <a:solidFill>
                          <a:srgbClr val="2B8AFC"/>
                        </a:solidFill>
                        <a:prstDash val="solid"/>
                        <a:miter lim="800000"/>
                      </a:ln>
                      <a:effectLst/>
                    </wps:spPr>
                    <wps:bodyPr/>
                  </wps:wsp>
                </a:graphicData>
              </a:graphic>
            </wp:anchor>
          </w:drawing>
        </mc:Choice>
        <mc:Fallback>
          <w:pict>
            <v:line w14:anchorId="6657FA14"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margin" from="0,-4.6pt" to="54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" strokecolor="#2b8afc" strokeweight="1.5pt">
              <v:stroke joinstyle="miter"/>
              <w10:wrap anchorx="margin" anchory="margin"/>
            </v:line>
          </w:pict>
        </mc:Fallback>
      </mc:AlternateContent>
    </w:r>
    <w:r w:rsidRPr="0017118E">
      <w:rPr>
        <w:i/>
        <w:iCs/>
        <w:noProof/>
        <w:color w:val="2F6B09"/>
        <w:sz w:val="24"/>
        <w:szCs w:val="24"/>
      </w:rPr>
      <w:drawing>
        <wp:anchor distT="0" distB="0" distL="114300" distR="114300" simplePos="0" relativeHeight="251659264" behindDoc="0" locked="0" layoutInCell="1" allowOverlap="1" wp14:anchorId="0AC5AC58" wp14:editId="0293AA11">
          <wp:simplePos x="0" y="0"/>
          <wp:positionH relativeFrom="leftMargin">
            <wp:posOffset>460375</wp:posOffset>
          </wp:positionH>
          <wp:positionV relativeFrom="topMargin">
            <wp:posOffset>177800</wp:posOffset>
          </wp:positionV>
          <wp:extent cx="474980" cy="61277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612775"/>
                  </a:xfrm>
                  <a:prstGeom prst="rect">
                    <a:avLst/>
                  </a:prstGeom>
                </pic:spPr>
              </pic:pic>
            </a:graphicData>
          </a:graphic>
          <wp14:sizeRelH relativeFrom="margin">
            <wp14:pctWidth>0</wp14:pctWidth>
          </wp14:sizeRelH>
          <wp14:sizeRelV relativeFrom="margin">
            <wp14:pctHeight>0</wp14:pctHeight>
          </wp14:sizeRelV>
        </wp:anchor>
      </w:drawing>
    </w:r>
    <w:r w:rsidRPr="0017118E">
      <w:rPr>
        <w:color w:val="2F6B09"/>
        <w:sz w:val="24"/>
        <w:szCs w:val="24"/>
      </w:rPr>
      <w:fldChar w:fldCharType="begin"/>
    </w:r>
    <w:r w:rsidRPr="0017118E">
      <w:rPr>
        <w:color w:val="2F6B09"/>
        <w:sz w:val="24"/>
        <w:szCs w:val="24"/>
      </w:rPr>
      <w:instrText xml:space="preserve"> PAGE   \* MERGEFORMAT </w:instrText>
    </w:r>
    <w:r w:rsidRPr="0017118E">
      <w:rPr>
        <w:color w:val="2F6B09"/>
        <w:sz w:val="24"/>
        <w:szCs w:val="24"/>
      </w:rPr>
      <w:fldChar w:fldCharType="separate"/>
    </w:r>
    <w:r w:rsidRPr="0017118E">
      <w:rPr>
        <w:noProof/>
        <w:color w:val="2F6B09"/>
        <w:sz w:val="24"/>
        <w:szCs w:val="24"/>
      </w:rPr>
      <w:t>1</w:t>
    </w:r>
    <w:r w:rsidRPr="0017118E">
      <w:rPr>
        <w:noProof/>
        <w:color w:val="2F6B09"/>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815D" w14:textId="303A3AB4" w:rsidR="00050C8B" w:rsidRDefault="00FE5A64" w:rsidP="00D50281">
    <w:pPr>
      <w:pStyle w:val="Header"/>
      <w:tabs>
        <w:tab w:val="clear" w:pos="4680"/>
        <w:tab w:val="clear" w:pos="9360"/>
      </w:tabs>
    </w:pPr>
    <w:r>
      <w:rPr>
        <w:noProof/>
      </w:rPr>
      <w:drawing>
        <wp:inline distT="0" distB="0" distL="0" distR="0" wp14:anchorId="44EAE887" wp14:editId="694C58C0">
          <wp:extent cx="6858000" cy="1085215"/>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085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625"/>
    <w:multiLevelType w:val="hybridMultilevel"/>
    <w:tmpl w:val="5396F388"/>
    <w:lvl w:ilvl="0" w:tplc="5F2EC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61C71"/>
    <w:multiLevelType w:val="hybridMultilevel"/>
    <w:tmpl w:val="E8A23122"/>
    <w:lvl w:ilvl="0" w:tplc="6EA89D80">
      <w:start w:val="3"/>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77722B0"/>
    <w:multiLevelType w:val="hybridMultilevel"/>
    <w:tmpl w:val="E188C9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047D"/>
    <w:multiLevelType w:val="hybridMultilevel"/>
    <w:tmpl w:val="F11C4C2C"/>
    <w:lvl w:ilvl="0" w:tplc="0B6EE4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C0659E"/>
    <w:multiLevelType w:val="hybridMultilevel"/>
    <w:tmpl w:val="D806FABE"/>
    <w:lvl w:ilvl="0" w:tplc="0B6EE49E">
      <w:start w:val="1"/>
      <w:numFmt w:val="decimal"/>
      <w:lvlText w:val="%1."/>
      <w:lvlJc w:val="left"/>
      <w:pPr>
        <w:ind w:left="1080" w:hanging="720"/>
      </w:pPr>
      <w:rPr>
        <w:rFonts w:hint="default"/>
      </w:rPr>
    </w:lvl>
    <w:lvl w:ilvl="1" w:tplc="E2C8BAE2">
      <w:start w:val="6"/>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4A160B"/>
    <w:multiLevelType w:val="hybridMultilevel"/>
    <w:tmpl w:val="EBA4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A6064"/>
    <w:multiLevelType w:val="hybridMultilevel"/>
    <w:tmpl w:val="737861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016"/>
    <w:multiLevelType w:val="hybridMultilevel"/>
    <w:tmpl w:val="ED12583E"/>
    <w:lvl w:ilvl="0" w:tplc="29A87506">
      <w:start w:val="3"/>
      <w:numFmt w:val="bullet"/>
      <w:lvlText w:val="–"/>
      <w:lvlJc w:val="left"/>
      <w:pPr>
        <w:ind w:left="2988" w:hanging="360"/>
      </w:pPr>
      <w:rPr>
        <w:rFonts w:ascii="Calibri" w:eastAsia="Times New Roman" w:hAnsi="Calibri" w:cs="Calibri"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8" w15:restartNumberingAfterBreak="0">
    <w:nsid w:val="1F721B88"/>
    <w:multiLevelType w:val="hybridMultilevel"/>
    <w:tmpl w:val="E3FA6E5C"/>
    <w:lvl w:ilvl="0" w:tplc="4E581E2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B7FF0"/>
    <w:multiLevelType w:val="hybridMultilevel"/>
    <w:tmpl w:val="045825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44A16"/>
    <w:multiLevelType w:val="hybridMultilevel"/>
    <w:tmpl w:val="21309D4A"/>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7C39C5"/>
    <w:multiLevelType w:val="hybridMultilevel"/>
    <w:tmpl w:val="361C1D08"/>
    <w:lvl w:ilvl="0" w:tplc="0B6EE4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AE46FB"/>
    <w:multiLevelType w:val="hybridMultilevel"/>
    <w:tmpl w:val="67B64E30"/>
    <w:lvl w:ilvl="0" w:tplc="D466EE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27F40"/>
    <w:multiLevelType w:val="hybridMultilevel"/>
    <w:tmpl w:val="0C2EC272"/>
    <w:lvl w:ilvl="0" w:tplc="D466EE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047509"/>
    <w:multiLevelType w:val="hybridMultilevel"/>
    <w:tmpl w:val="942E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479D7"/>
    <w:multiLevelType w:val="hybridMultilevel"/>
    <w:tmpl w:val="681C8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D7F58"/>
    <w:multiLevelType w:val="hybridMultilevel"/>
    <w:tmpl w:val="5D5AD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E47077"/>
    <w:multiLevelType w:val="hybridMultilevel"/>
    <w:tmpl w:val="CB9C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575C4"/>
    <w:multiLevelType w:val="hybridMultilevel"/>
    <w:tmpl w:val="89C4A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ED42E7"/>
    <w:multiLevelType w:val="hybridMultilevel"/>
    <w:tmpl w:val="A53440AE"/>
    <w:lvl w:ilvl="0" w:tplc="0B6EE4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8D7A85"/>
    <w:multiLevelType w:val="hybridMultilevel"/>
    <w:tmpl w:val="5FD0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135AF"/>
    <w:multiLevelType w:val="hybridMultilevel"/>
    <w:tmpl w:val="6F3859F8"/>
    <w:lvl w:ilvl="0" w:tplc="0B6EE4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4A2A3E"/>
    <w:multiLevelType w:val="hybridMultilevel"/>
    <w:tmpl w:val="71042394"/>
    <w:lvl w:ilvl="0" w:tplc="720A8B24">
      <w:start w:val="3"/>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9FF0E00"/>
    <w:multiLevelType w:val="hybridMultilevel"/>
    <w:tmpl w:val="73842380"/>
    <w:lvl w:ilvl="0" w:tplc="E01C2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42E26"/>
    <w:multiLevelType w:val="hybridMultilevel"/>
    <w:tmpl w:val="0FB84DEA"/>
    <w:lvl w:ilvl="0" w:tplc="A3D466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CB3412A"/>
    <w:multiLevelType w:val="hybridMultilevel"/>
    <w:tmpl w:val="9B52101C"/>
    <w:lvl w:ilvl="0" w:tplc="739CAC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665D9"/>
    <w:multiLevelType w:val="hybridMultilevel"/>
    <w:tmpl w:val="F1FA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F19E5"/>
    <w:multiLevelType w:val="hybridMultilevel"/>
    <w:tmpl w:val="E50A536A"/>
    <w:lvl w:ilvl="0" w:tplc="6296A2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D5F9A"/>
    <w:multiLevelType w:val="hybridMultilevel"/>
    <w:tmpl w:val="B36CAE36"/>
    <w:lvl w:ilvl="0" w:tplc="0B6EE4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4F7688"/>
    <w:multiLevelType w:val="hybridMultilevel"/>
    <w:tmpl w:val="C3D45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B12A71"/>
    <w:multiLevelType w:val="hybridMultilevel"/>
    <w:tmpl w:val="700AB4D8"/>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0A5D73"/>
    <w:multiLevelType w:val="hybridMultilevel"/>
    <w:tmpl w:val="A486304A"/>
    <w:lvl w:ilvl="0" w:tplc="6296A2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F1E09"/>
    <w:multiLevelType w:val="hybridMultilevel"/>
    <w:tmpl w:val="CACEE094"/>
    <w:lvl w:ilvl="0" w:tplc="51F45C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67447"/>
    <w:multiLevelType w:val="hybridMultilevel"/>
    <w:tmpl w:val="0EC4C2FE"/>
    <w:lvl w:ilvl="0" w:tplc="E8F82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01936"/>
    <w:multiLevelType w:val="hybridMultilevel"/>
    <w:tmpl w:val="DA80112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 w15:restartNumberingAfterBreak="0">
    <w:nsid w:val="799C2C7D"/>
    <w:multiLevelType w:val="hybridMultilevel"/>
    <w:tmpl w:val="D13CA726"/>
    <w:lvl w:ilvl="0" w:tplc="29A87506">
      <w:start w:val="3"/>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E9026AA"/>
    <w:multiLevelType w:val="hybridMultilevel"/>
    <w:tmpl w:val="7940ED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075300">
    <w:abstractNumId w:val="25"/>
  </w:num>
  <w:num w:numId="2" w16cid:durableId="1331761138">
    <w:abstractNumId w:val="33"/>
  </w:num>
  <w:num w:numId="3" w16cid:durableId="161091930">
    <w:abstractNumId w:val="23"/>
  </w:num>
  <w:num w:numId="4" w16cid:durableId="1062411365">
    <w:abstractNumId w:val="12"/>
  </w:num>
  <w:num w:numId="5" w16cid:durableId="645361380">
    <w:abstractNumId w:val="31"/>
  </w:num>
  <w:num w:numId="6" w16cid:durableId="1007175388">
    <w:abstractNumId w:val="27"/>
  </w:num>
  <w:num w:numId="7" w16cid:durableId="759955485">
    <w:abstractNumId w:val="36"/>
  </w:num>
  <w:num w:numId="8" w16cid:durableId="46418417">
    <w:abstractNumId w:val="2"/>
  </w:num>
  <w:num w:numId="9" w16cid:durableId="114256711">
    <w:abstractNumId w:val="6"/>
  </w:num>
  <w:num w:numId="10" w16cid:durableId="663779959">
    <w:abstractNumId w:val="14"/>
  </w:num>
  <w:num w:numId="11" w16cid:durableId="1809977335">
    <w:abstractNumId w:val="9"/>
  </w:num>
  <w:num w:numId="12" w16cid:durableId="1863350250">
    <w:abstractNumId w:val="15"/>
  </w:num>
  <w:num w:numId="13" w16cid:durableId="1757282869">
    <w:abstractNumId w:val="32"/>
  </w:num>
  <w:num w:numId="14" w16cid:durableId="1937710906">
    <w:abstractNumId w:val="13"/>
  </w:num>
  <w:num w:numId="15" w16cid:durableId="1706708268">
    <w:abstractNumId w:val="26"/>
  </w:num>
  <w:num w:numId="16" w16cid:durableId="460467097">
    <w:abstractNumId w:val="20"/>
  </w:num>
  <w:num w:numId="17" w16cid:durableId="802115346">
    <w:abstractNumId w:val="8"/>
  </w:num>
  <w:num w:numId="18" w16cid:durableId="420377101">
    <w:abstractNumId w:val="18"/>
  </w:num>
  <w:num w:numId="19" w16cid:durableId="1610549429">
    <w:abstractNumId w:val="0"/>
  </w:num>
  <w:num w:numId="20" w16cid:durableId="1018384424">
    <w:abstractNumId w:val="29"/>
  </w:num>
  <w:num w:numId="21" w16cid:durableId="1754207003">
    <w:abstractNumId w:val="16"/>
  </w:num>
  <w:num w:numId="22" w16cid:durableId="1278371212">
    <w:abstractNumId w:val="11"/>
  </w:num>
  <w:num w:numId="23" w16cid:durableId="343283411">
    <w:abstractNumId w:val="19"/>
  </w:num>
  <w:num w:numId="24" w16cid:durableId="158153075">
    <w:abstractNumId w:val="3"/>
  </w:num>
  <w:num w:numId="25" w16cid:durableId="1464158844">
    <w:abstractNumId w:val="17"/>
  </w:num>
  <w:num w:numId="26" w16cid:durableId="1268780097">
    <w:abstractNumId w:val="21"/>
  </w:num>
  <w:num w:numId="27" w16cid:durableId="516583248">
    <w:abstractNumId w:val="5"/>
  </w:num>
  <w:num w:numId="28" w16cid:durableId="1666786895">
    <w:abstractNumId w:val="28"/>
  </w:num>
  <w:num w:numId="29" w16cid:durableId="1848906138">
    <w:abstractNumId w:val="34"/>
  </w:num>
  <w:num w:numId="30" w16cid:durableId="1841657157">
    <w:abstractNumId w:val="4"/>
  </w:num>
  <w:num w:numId="31" w16cid:durableId="1552838734">
    <w:abstractNumId w:val="30"/>
  </w:num>
  <w:num w:numId="32" w16cid:durableId="1895239337">
    <w:abstractNumId w:val="10"/>
  </w:num>
  <w:num w:numId="33" w16cid:durableId="2076656355">
    <w:abstractNumId w:val="24"/>
  </w:num>
  <w:num w:numId="34" w16cid:durableId="510410396">
    <w:abstractNumId w:val="22"/>
  </w:num>
  <w:num w:numId="35" w16cid:durableId="1395154407">
    <w:abstractNumId w:val="1"/>
  </w:num>
  <w:num w:numId="36" w16cid:durableId="803081610">
    <w:abstractNumId w:val="35"/>
  </w:num>
  <w:num w:numId="37" w16cid:durableId="372190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8E"/>
    <w:rsid w:val="000047A2"/>
    <w:rsid w:val="0001256E"/>
    <w:rsid w:val="00021B4F"/>
    <w:rsid w:val="00031D46"/>
    <w:rsid w:val="000465E5"/>
    <w:rsid w:val="00050097"/>
    <w:rsid w:val="00050394"/>
    <w:rsid w:val="00050C8B"/>
    <w:rsid w:val="00055F47"/>
    <w:rsid w:val="00064090"/>
    <w:rsid w:val="00093D88"/>
    <w:rsid w:val="000A697B"/>
    <w:rsid w:val="000B0A98"/>
    <w:rsid w:val="000B3C3F"/>
    <w:rsid w:val="000F4C83"/>
    <w:rsid w:val="00112E62"/>
    <w:rsid w:val="00131DE2"/>
    <w:rsid w:val="00135370"/>
    <w:rsid w:val="00135C24"/>
    <w:rsid w:val="00136D17"/>
    <w:rsid w:val="00150BA6"/>
    <w:rsid w:val="001535BB"/>
    <w:rsid w:val="00165928"/>
    <w:rsid w:val="00167FEA"/>
    <w:rsid w:val="0017118E"/>
    <w:rsid w:val="00172705"/>
    <w:rsid w:val="00174C41"/>
    <w:rsid w:val="001756F5"/>
    <w:rsid w:val="00176670"/>
    <w:rsid w:val="0018075E"/>
    <w:rsid w:val="00190095"/>
    <w:rsid w:val="001A6AB3"/>
    <w:rsid w:val="001C04E9"/>
    <w:rsid w:val="001C6802"/>
    <w:rsid w:val="001E0B6F"/>
    <w:rsid w:val="001F1196"/>
    <w:rsid w:val="001F4999"/>
    <w:rsid w:val="002018EB"/>
    <w:rsid w:val="00202B25"/>
    <w:rsid w:val="00203943"/>
    <w:rsid w:val="002053C7"/>
    <w:rsid w:val="0021505F"/>
    <w:rsid w:val="0022599C"/>
    <w:rsid w:val="002303D7"/>
    <w:rsid w:val="00231F9C"/>
    <w:rsid w:val="00232C26"/>
    <w:rsid w:val="00245A18"/>
    <w:rsid w:val="0025756D"/>
    <w:rsid w:val="002708E4"/>
    <w:rsid w:val="00273AF7"/>
    <w:rsid w:val="0027506F"/>
    <w:rsid w:val="00287BF4"/>
    <w:rsid w:val="002A30B7"/>
    <w:rsid w:val="002B29E0"/>
    <w:rsid w:val="002B2E1C"/>
    <w:rsid w:val="002C09F8"/>
    <w:rsid w:val="002C217E"/>
    <w:rsid w:val="002C58E3"/>
    <w:rsid w:val="002D7AE2"/>
    <w:rsid w:val="002F317E"/>
    <w:rsid w:val="002F47C3"/>
    <w:rsid w:val="002F69CA"/>
    <w:rsid w:val="003010F2"/>
    <w:rsid w:val="003261A7"/>
    <w:rsid w:val="003502CA"/>
    <w:rsid w:val="00355E97"/>
    <w:rsid w:val="00374763"/>
    <w:rsid w:val="00381952"/>
    <w:rsid w:val="00384C6E"/>
    <w:rsid w:val="003974EE"/>
    <w:rsid w:val="003D6BC5"/>
    <w:rsid w:val="003F10CC"/>
    <w:rsid w:val="003F7B34"/>
    <w:rsid w:val="0040523A"/>
    <w:rsid w:val="00424AEE"/>
    <w:rsid w:val="00431709"/>
    <w:rsid w:val="00432527"/>
    <w:rsid w:val="00432B07"/>
    <w:rsid w:val="0043507B"/>
    <w:rsid w:val="00451984"/>
    <w:rsid w:val="00456612"/>
    <w:rsid w:val="00457E23"/>
    <w:rsid w:val="00465298"/>
    <w:rsid w:val="00484473"/>
    <w:rsid w:val="00486280"/>
    <w:rsid w:val="004A0894"/>
    <w:rsid w:val="004B7060"/>
    <w:rsid w:val="004C40BB"/>
    <w:rsid w:val="004C51A9"/>
    <w:rsid w:val="004D53D0"/>
    <w:rsid w:val="004D5ACB"/>
    <w:rsid w:val="004E0BB1"/>
    <w:rsid w:val="004E205F"/>
    <w:rsid w:val="004E30EE"/>
    <w:rsid w:val="004E6B84"/>
    <w:rsid w:val="00501857"/>
    <w:rsid w:val="00503FA7"/>
    <w:rsid w:val="005114E8"/>
    <w:rsid w:val="00511E9B"/>
    <w:rsid w:val="00516AE3"/>
    <w:rsid w:val="0054226D"/>
    <w:rsid w:val="00560C30"/>
    <w:rsid w:val="00560DCE"/>
    <w:rsid w:val="00563871"/>
    <w:rsid w:val="0056396A"/>
    <w:rsid w:val="00591B84"/>
    <w:rsid w:val="0059285A"/>
    <w:rsid w:val="005C4E4D"/>
    <w:rsid w:val="005C6A4A"/>
    <w:rsid w:val="005D34FF"/>
    <w:rsid w:val="005D71A1"/>
    <w:rsid w:val="005F2EFA"/>
    <w:rsid w:val="006133E5"/>
    <w:rsid w:val="00615069"/>
    <w:rsid w:val="006263BC"/>
    <w:rsid w:val="00630088"/>
    <w:rsid w:val="00634D68"/>
    <w:rsid w:val="00652B05"/>
    <w:rsid w:val="00653C84"/>
    <w:rsid w:val="00660A21"/>
    <w:rsid w:val="00660EB6"/>
    <w:rsid w:val="00661128"/>
    <w:rsid w:val="00667752"/>
    <w:rsid w:val="0067130A"/>
    <w:rsid w:val="00673CE3"/>
    <w:rsid w:val="0069590C"/>
    <w:rsid w:val="00697E6E"/>
    <w:rsid w:val="006A0559"/>
    <w:rsid w:val="006A318D"/>
    <w:rsid w:val="006D7B39"/>
    <w:rsid w:val="006E6699"/>
    <w:rsid w:val="006F03F0"/>
    <w:rsid w:val="006F3EFD"/>
    <w:rsid w:val="006F4AA3"/>
    <w:rsid w:val="0070721D"/>
    <w:rsid w:val="00707D36"/>
    <w:rsid w:val="0071397E"/>
    <w:rsid w:val="00713B5A"/>
    <w:rsid w:val="00721797"/>
    <w:rsid w:val="00731FE9"/>
    <w:rsid w:val="00747B0B"/>
    <w:rsid w:val="007573AF"/>
    <w:rsid w:val="007659E1"/>
    <w:rsid w:val="00777190"/>
    <w:rsid w:val="00777D24"/>
    <w:rsid w:val="007813C9"/>
    <w:rsid w:val="00781C0C"/>
    <w:rsid w:val="00782415"/>
    <w:rsid w:val="00782468"/>
    <w:rsid w:val="00785744"/>
    <w:rsid w:val="00791819"/>
    <w:rsid w:val="007B022B"/>
    <w:rsid w:val="007B103A"/>
    <w:rsid w:val="007B2ACF"/>
    <w:rsid w:val="007B4A97"/>
    <w:rsid w:val="007B55DD"/>
    <w:rsid w:val="007D21A3"/>
    <w:rsid w:val="007E1973"/>
    <w:rsid w:val="007F7A80"/>
    <w:rsid w:val="0080138B"/>
    <w:rsid w:val="008036D6"/>
    <w:rsid w:val="008121A5"/>
    <w:rsid w:val="008370F5"/>
    <w:rsid w:val="0084255C"/>
    <w:rsid w:val="00845A96"/>
    <w:rsid w:val="008625AA"/>
    <w:rsid w:val="00867E0A"/>
    <w:rsid w:val="00867E8A"/>
    <w:rsid w:val="00870F46"/>
    <w:rsid w:val="00871785"/>
    <w:rsid w:val="0087540F"/>
    <w:rsid w:val="00882DE1"/>
    <w:rsid w:val="008B1729"/>
    <w:rsid w:val="008C6921"/>
    <w:rsid w:val="008C7843"/>
    <w:rsid w:val="008E5A9F"/>
    <w:rsid w:val="008E76F6"/>
    <w:rsid w:val="009114E2"/>
    <w:rsid w:val="00911CF4"/>
    <w:rsid w:val="00922556"/>
    <w:rsid w:val="00925E41"/>
    <w:rsid w:val="009407D0"/>
    <w:rsid w:val="009445AE"/>
    <w:rsid w:val="00946997"/>
    <w:rsid w:val="00952DD0"/>
    <w:rsid w:val="00957B5C"/>
    <w:rsid w:val="00963843"/>
    <w:rsid w:val="00970A84"/>
    <w:rsid w:val="00975BD9"/>
    <w:rsid w:val="009C7896"/>
    <w:rsid w:val="009D02CA"/>
    <w:rsid w:val="009D4660"/>
    <w:rsid w:val="009E7B07"/>
    <w:rsid w:val="009F39E6"/>
    <w:rsid w:val="00A04027"/>
    <w:rsid w:val="00A070F2"/>
    <w:rsid w:val="00A123B0"/>
    <w:rsid w:val="00A27185"/>
    <w:rsid w:val="00A32980"/>
    <w:rsid w:val="00A3359A"/>
    <w:rsid w:val="00A64928"/>
    <w:rsid w:val="00A70A74"/>
    <w:rsid w:val="00A921AD"/>
    <w:rsid w:val="00AA2663"/>
    <w:rsid w:val="00AC46C1"/>
    <w:rsid w:val="00AC6C98"/>
    <w:rsid w:val="00AD1FB3"/>
    <w:rsid w:val="00AD1FD6"/>
    <w:rsid w:val="00AD3291"/>
    <w:rsid w:val="00AE32F6"/>
    <w:rsid w:val="00AE6EBD"/>
    <w:rsid w:val="00AF34D4"/>
    <w:rsid w:val="00B03166"/>
    <w:rsid w:val="00B0601F"/>
    <w:rsid w:val="00B15791"/>
    <w:rsid w:val="00B235B7"/>
    <w:rsid w:val="00B25F64"/>
    <w:rsid w:val="00B31E12"/>
    <w:rsid w:val="00B33B53"/>
    <w:rsid w:val="00B445AF"/>
    <w:rsid w:val="00B52541"/>
    <w:rsid w:val="00B61552"/>
    <w:rsid w:val="00B641CC"/>
    <w:rsid w:val="00B73ECD"/>
    <w:rsid w:val="00B7501B"/>
    <w:rsid w:val="00B76740"/>
    <w:rsid w:val="00B76A25"/>
    <w:rsid w:val="00B83EF4"/>
    <w:rsid w:val="00BA7C92"/>
    <w:rsid w:val="00BB55CB"/>
    <w:rsid w:val="00BC4076"/>
    <w:rsid w:val="00BD6944"/>
    <w:rsid w:val="00BF0A70"/>
    <w:rsid w:val="00BF0BA2"/>
    <w:rsid w:val="00C05886"/>
    <w:rsid w:val="00C066C6"/>
    <w:rsid w:val="00C118B5"/>
    <w:rsid w:val="00C26A3E"/>
    <w:rsid w:val="00C34A67"/>
    <w:rsid w:val="00C431AD"/>
    <w:rsid w:val="00C53D1E"/>
    <w:rsid w:val="00C64DA5"/>
    <w:rsid w:val="00C7001B"/>
    <w:rsid w:val="00C72B1F"/>
    <w:rsid w:val="00C84F36"/>
    <w:rsid w:val="00C874D3"/>
    <w:rsid w:val="00CA5B19"/>
    <w:rsid w:val="00CA5B2B"/>
    <w:rsid w:val="00CC65EC"/>
    <w:rsid w:val="00CD01D1"/>
    <w:rsid w:val="00CD2C33"/>
    <w:rsid w:val="00CD371D"/>
    <w:rsid w:val="00CE2411"/>
    <w:rsid w:val="00CF063C"/>
    <w:rsid w:val="00CF5577"/>
    <w:rsid w:val="00D040E9"/>
    <w:rsid w:val="00D16F2E"/>
    <w:rsid w:val="00D304E4"/>
    <w:rsid w:val="00D30891"/>
    <w:rsid w:val="00D33237"/>
    <w:rsid w:val="00D50281"/>
    <w:rsid w:val="00D54911"/>
    <w:rsid w:val="00D655FC"/>
    <w:rsid w:val="00D70E97"/>
    <w:rsid w:val="00D73ACA"/>
    <w:rsid w:val="00D772D2"/>
    <w:rsid w:val="00DB2289"/>
    <w:rsid w:val="00DC1D7E"/>
    <w:rsid w:val="00DC2635"/>
    <w:rsid w:val="00DD0D5C"/>
    <w:rsid w:val="00DD4D1C"/>
    <w:rsid w:val="00DE5AA1"/>
    <w:rsid w:val="00DF1183"/>
    <w:rsid w:val="00E1155A"/>
    <w:rsid w:val="00E33059"/>
    <w:rsid w:val="00E3487B"/>
    <w:rsid w:val="00E42779"/>
    <w:rsid w:val="00E43AD1"/>
    <w:rsid w:val="00E52B89"/>
    <w:rsid w:val="00E537B8"/>
    <w:rsid w:val="00E60C8F"/>
    <w:rsid w:val="00E614CE"/>
    <w:rsid w:val="00E6536E"/>
    <w:rsid w:val="00E66AE2"/>
    <w:rsid w:val="00E90B7B"/>
    <w:rsid w:val="00EC1A60"/>
    <w:rsid w:val="00EC47AF"/>
    <w:rsid w:val="00EC72F9"/>
    <w:rsid w:val="00EE176B"/>
    <w:rsid w:val="00F05279"/>
    <w:rsid w:val="00F119C2"/>
    <w:rsid w:val="00F1273C"/>
    <w:rsid w:val="00F16AB7"/>
    <w:rsid w:val="00F24D3C"/>
    <w:rsid w:val="00F36D76"/>
    <w:rsid w:val="00F57421"/>
    <w:rsid w:val="00F70CB3"/>
    <w:rsid w:val="00F763BB"/>
    <w:rsid w:val="00F80062"/>
    <w:rsid w:val="00F83DBF"/>
    <w:rsid w:val="00F921CA"/>
    <w:rsid w:val="00F96C18"/>
    <w:rsid w:val="00FA1644"/>
    <w:rsid w:val="00FC1298"/>
    <w:rsid w:val="00FC3634"/>
    <w:rsid w:val="00FC614A"/>
    <w:rsid w:val="00FD17A1"/>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7D2B"/>
  <w15:chartTrackingRefBased/>
  <w15:docId w15:val="{1B9686FC-9DCF-46D7-AC70-2C3E1776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43"/>
  </w:style>
  <w:style w:type="paragraph" w:styleId="Heading1">
    <w:name w:val="heading 1"/>
    <w:basedOn w:val="Normal"/>
    <w:next w:val="Normal"/>
    <w:link w:val="Heading1Char1"/>
    <w:uiPriority w:val="9"/>
    <w:qFormat/>
    <w:rsid w:val="0025756D"/>
    <w:pPr>
      <w:keepNext/>
      <w:keepLines/>
      <w:spacing w:before="240" w:after="0"/>
      <w:outlineLvl w:val="0"/>
    </w:pPr>
    <w:rPr>
      <w:rFonts w:ascii="Calibri Light" w:eastAsia="Times New Roman" w:hAnsi="Calibri Light" w:cs="Times New Roman"/>
      <w:color w:val="2F5496"/>
      <w:sz w:val="32"/>
      <w:szCs w:val="32"/>
      <w:lang w:val="en-CA"/>
    </w:rPr>
  </w:style>
  <w:style w:type="paragraph" w:styleId="Heading2">
    <w:name w:val="heading 2"/>
    <w:basedOn w:val="Normal"/>
    <w:next w:val="Normal"/>
    <w:link w:val="Heading2Char"/>
    <w:uiPriority w:val="9"/>
    <w:unhideWhenUsed/>
    <w:qFormat/>
    <w:rsid w:val="00B52541"/>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unhideWhenUsed/>
    <w:qFormat/>
    <w:rsid w:val="00B73ECD"/>
    <w:pPr>
      <w:spacing w:after="0"/>
      <w:outlineLvl w:val="2"/>
    </w:pPr>
    <w:rPr>
      <w:rFonts w:ascii="Calibri" w:eastAsia="Times New Roman" w:hAnsi="Calibri" w:cs="Calibri"/>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qFormat/>
    <w:rsid w:val="00203943"/>
    <w:pPr>
      <w:jc w:val="center"/>
    </w:pPr>
    <w:rPr>
      <w:rFonts w:ascii="Verdana" w:hAnsi="Verdana"/>
      <w:b/>
      <w:bCs/>
      <w:color w:val="1E4A96"/>
      <w:sz w:val="32"/>
      <w:szCs w:val="32"/>
    </w:rPr>
  </w:style>
  <w:style w:type="character" w:customStyle="1" w:styleId="SectionChar">
    <w:name w:val="Section Char"/>
    <w:basedOn w:val="DefaultParagraphFont"/>
    <w:link w:val="Section"/>
    <w:rsid w:val="00203943"/>
    <w:rPr>
      <w:rFonts w:ascii="Verdana" w:hAnsi="Verdana"/>
      <w:b/>
      <w:bCs/>
      <w:color w:val="1E4A96"/>
      <w:sz w:val="32"/>
      <w:szCs w:val="32"/>
    </w:rPr>
  </w:style>
  <w:style w:type="paragraph" w:styleId="Header">
    <w:name w:val="header"/>
    <w:basedOn w:val="Normal"/>
    <w:link w:val="HeaderChar"/>
    <w:uiPriority w:val="99"/>
    <w:unhideWhenUsed/>
    <w:rsid w:val="0017118E"/>
    <w:pPr>
      <w:tabs>
        <w:tab w:val="center" w:pos="4680"/>
        <w:tab w:val="right" w:pos="9360"/>
      </w:tabs>
      <w:spacing w:after="0"/>
    </w:pPr>
  </w:style>
  <w:style w:type="character" w:customStyle="1" w:styleId="HeaderChar">
    <w:name w:val="Header Char"/>
    <w:basedOn w:val="DefaultParagraphFont"/>
    <w:link w:val="Header"/>
    <w:uiPriority w:val="99"/>
    <w:rsid w:val="0017118E"/>
  </w:style>
  <w:style w:type="paragraph" w:styleId="Footer">
    <w:name w:val="footer"/>
    <w:basedOn w:val="Normal"/>
    <w:link w:val="FooterChar"/>
    <w:uiPriority w:val="99"/>
    <w:unhideWhenUsed/>
    <w:rsid w:val="0017118E"/>
    <w:pPr>
      <w:tabs>
        <w:tab w:val="center" w:pos="4680"/>
        <w:tab w:val="right" w:pos="9360"/>
      </w:tabs>
      <w:spacing w:after="0"/>
    </w:pPr>
  </w:style>
  <w:style w:type="character" w:customStyle="1" w:styleId="FooterChar">
    <w:name w:val="Footer Char"/>
    <w:basedOn w:val="DefaultParagraphFont"/>
    <w:link w:val="Footer"/>
    <w:uiPriority w:val="99"/>
    <w:rsid w:val="0017118E"/>
  </w:style>
  <w:style w:type="paragraph" w:styleId="BalloonText">
    <w:name w:val="Balloon Text"/>
    <w:basedOn w:val="Normal"/>
    <w:link w:val="BalloonTextChar"/>
    <w:uiPriority w:val="99"/>
    <w:semiHidden/>
    <w:unhideWhenUsed/>
    <w:rsid w:val="00B5254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541"/>
    <w:rPr>
      <w:rFonts w:ascii="Times New Roman" w:hAnsi="Times New Roman" w:cs="Times New Roman"/>
      <w:sz w:val="18"/>
      <w:szCs w:val="18"/>
    </w:rPr>
  </w:style>
  <w:style w:type="paragraph" w:customStyle="1" w:styleId="Heading11">
    <w:name w:val="Heading 11"/>
    <w:basedOn w:val="Normal"/>
    <w:next w:val="Normal"/>
    <w:link w:val="Heading1Char"/>
    <w:uiPriority w:val="9"/>
    <w:qFormat/>
    <w:rsid w:val="00B52541"/>
    <w:pPr>
      <w:keepNext/>
      <w:keepLines/>
      <w:spacing w:before="240" w:after="0"/>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unhideWhenUsed/>
    <w:qFormat/>
    <w:rsid w:val="00B52541"/>
    <w:pPr>
      <w:keepNext/>
      <w:keepLines/>
      <w:spacing w:before="40" w:after="0"/>
      <w:outlineLvl w:val="1"/>
    </w:pPr>
    <w:rPr>
      <w:rFonts w:eastAsia="Times New Roman" w:cs="Times New Roman"/>
      <w:color w:val="2F5496"/>
      <w:sz w:val="26"/>
      <w:szCs w:val="26"/>
      <w:lang w:val="en-CA"/>
    </w:rPr>
  </w:style>
  <w:style w:type="paragraph" w:customStyle="1" w:styleId="Heading31">
    <w:name w:val="Heading 31"/>
    <w:basedOn w:val="Normal"/>
    <w:next w:val="Normal"/>
    <w:uiPriority w:val="9"/>
    <w:unhideWhenUsed/>
    <w:qFormat/>
    <w:rsid w:val="00B52541"/>
    <w:pPr>
      <w:keepNext/>
      <w:keepLines/>
      <w:spacing w:before="40" w:after="0"/>
      <w:outlineLvl w:val="2"/>
    </w:pPr>
    <w:rPr>
      <w:rFonts w:eastAsia="Times New Roman" w:cs="Times New Roman"/>
      <w:color w:val="1F3763"/>
      <w:sz w:val="24"/>
      <w:szCs w:val="24"/>
      <w:lang w:val="en-CA"/>
    </w:rPr>
  </w:style>
  <w:style w:type="numbering" w:customStyle="1" w:styleId="NoList1">
    <w:name w:val="No List1"/>
    <w:next w:val="NoList"/>
    <w:uiPriority w:val="99"/>
    <w:semiHidden/>
    <w:unhideWhenUsed/>
    <w:rsid w:val="00B52541"/>
  </w:style>
  <w:style w:type="paragraph" w:styleId="ListParagraph">
    <w:name w:val="List Paragraph"/>
    <w:basedOn w:val="Normal"/>
    <w:uiPriority w:val="34"/>
    <w:qFormat/>
    <w:rsid w:val="00B52541"/>
    <w:pPr>
      <w:spacing w:after="0"/>
      <w:ind w:left="720"/>
      <w:contextualSpacing/>
    </w:pPr>
    <w:rPr>
      <w:rFonts w:ascii="Times New Roman" w:eastAsia="Times New Roman" w:hAnsi="Times New Roman" w:cs="Times New Roman"/>
      <w:sz w:val="24"/>
      <w:szCs w:val="24"/>
      <w:lang w:val="en-CA"/>
    </w:rPr>
  </w:style>
  <w:style w:type="paragraph" w:customStyle="1" w:styleId="Title1">
    <w:name w:val="Title1"/>
    <w:basedOn w:val="Normal"/>
    <w:next w:val="Normal"/>
    <w:uiPriority w:val="10"/>
    <w:qFormat/>
    <w:rsid w:val="00B52541"/>
    <w:pPr>
      <w:spacing w:after="0"/>
      <w:contextualSpacing/>
    </w:pPr>
    <w:rPr>
      <w:rFonts w:eastAsia="Times New Roman" w:cs="Times New Roman"/>
      <w:spacing w:val="-10"/>
      <w:kern w:val="28"/>
      <w:sz w:val="56"/>
      <w:szCs w:val="56"/>
      <w:lang w:val="en-CA"/>
    </w:rPr>
  </w:style>
  <w:style w:type="character" w:customStyle="1" w:styleId="TitleChar">
    <w:name w:val="Title Char"/>
    <w:basedOn w:val="DefaultParagraphFont"/>
    <w:link w:val="Title"/>
    <w:uiPriority w:val="10"/>
    <w:rsid w:val="00B52541"/>
    <w:rPr>
      <w:rFonts w:ascii="Calibri Light" w:eastAsia="Times New Roman" w:hAnsi="Calibri Light" w:cs="Times New Roman"/>
      <w:spacing w:val="-10"/>
      <w:kern w:val="28"/>
      <w:sz w:val="56"/>
      <w:szCs w:val="56"/>
    </w:rPr>
  </w:style>
  <w:style w:type="character" w:customStyle="1" w:styleId="Heading1Char">
    <w:name w:val="Heading 1 Char"/>
    <w:basedOn w:val="DefaultParagraphFont"/>
    <w:link w:val="Heading11"/>
    <w:uiPriority w:val="9"/>
    <w:rsid w:val="00B52541"/>
    <w:rPr>
      <w:rFonts w:ascii="Calibri Light" w:eastAsia="Times New Roman" w:hAnsi="Calibri Light" w:cs="Times New Roman"/>
      <w:color w:val="2F5496"/>
      <w:sz w:val="32"/>
      <w:szCs w:val="32"/>
    </w:rPr>
  </w:style>
  <w:style w:type="character" w:customStyle="1" w:styleId="Hyperlink1">
    <w:name w:val="Hyperlink1"/>
    <w:basedOn w:val="DefaultParagraphFont"/>
    <w:uiPriority w:val="99"/>
    <w:unhideWhenUsed/>
    <w:rsid w:val="00B52541"/>
    <w:rPr>
      <w:color w:val="0563C1"/>
      <w:u w:val="single"/>
    </w:rPr>
  </w:style>
  <w:style w:type="character" w:styleId="UnresolvedMention">
    <w:name w:val="Unresolved Mention"/>
    <w:basedOn w:val="DefaultParagraphFont"/>
    <w:uiPriority w:val="99"/>
    <w:semiHidden/>
    <w:unhideWhenUsed/>
    <w:rsid w:val="00B52541"/>
    <w:rPr>
      <w:color w:val="605E5C"/>
      <w:shd w:val="clear" w:color="auto" w:fill="E1DFDD"/>
    </w:rPr>
  </w:style>
  <w:style w:type="character" w:customStyle="1" w:styleId="FollowedHyperlink1">
    <w:name w:val="FollowedHyperlink1"/>
    <w:basedOn w:val="DefaultParagraphFont"/>
    <w:uiPriority w:val="99"/>
    <w:semiHidden/>
    <w:unhideWhenUsed/>
    <w:rsid w:val="00B52541"/>
    <w:rPr>
      <w:color w:val="954F72"/>
      <w:u w:val="single"/>
    </w:rPr>
  </w:style>
  <w:style w:type="character" w:customStyle="1" w:styleId="Heading2Char">
    <w:name w:val="Heading 2 Char"/>
    <w:basedOn w:val="DefaultParagraphFont"/>
    <w:link w:val="Heading2"/>
    <w:uiPriority w:val="9"/>
    <w:rsid w:val="00B52541"/>
    <w:rPr>
      <w:rFonts w:ascii="Calibri Light" w:eastAsia="Times New Roman" w:hAnsi="Calibri Light" w:cs="Times New Roman"/>
      <w:color w:val="2F5496"/>
      <w:sz w:val="26"/>
      <w:szCs w:val="26"/>
    </w:rPr>
  </w:style>
  <w:style w:type="paragraph" w:styleId="NormalWeb">
    <w:name w:val="Normal (Web)"/>
    <w:basedOn w:val="Normal"/>
    <w:uiPriority w:val="99"/>
    <w:unhideWhenUsed/>
    <w:rsid w:val="00B52541"/>
    <w:pPr>
      <w:spacing w:before="100" w:beforeAutospacing="1" w:after="100" w:afterAutospacing="1"/>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B52541"/>
  </w:style>
  <w:style w:type="paragraph" w:customStyle="1" w:styleId="font7">
    <w:name w:val="font_7"/>
    <w:basedOn w:val="Normal"/>
    <w:rsid w:val="00B52541"/>
    <w:pPr>
      <w:spacing w:before="100" w:beforeAutospacing="1" w:after="100" w:afterAutospacing="1"/>
    </w:pPr>
    <w:rPr>
      <w:rFonts w:ascii="Calibri" w:eastAsia="Times New Roman" w:hAnsi="Calibri" w:cs="Calibri"/>
      <w:sz w:val="22"/>
      <w:szCs w:val="22"/>
      <w:lang w:val="en-CA"/>
    </w:rPr>
  </w:style>
  <w:style w:type="paragraph" w:customStyle="1" w:styleId="font8">
    <w:name w:val="font_8"/>
    <w:basedOn w:val="Normal"/>
    <w:rsid w:val="00B52541"/>
    <w:pPr>
      <w:spacing w:before="100" w:beforeAutospacing="1" w:after="100" w:afterAutospacing="1"/>
    </w:pPr>
    <w:rPr>
      <w:rFonts w:ascii="Calibri" w:eastAsia="Times New Roman" w:hAnsi="Calibri" w:cs="Calibri"/>
      <w:sz w:val="22"/>
      <w:szCs w:val="22"/>
      <w:lang w:val="en-CA"/>
    </w:rPr>
  </w:style>
  <w:style w:type="character" w:customStyle="1" w:styleId="color15">
    <w:name w:val="color_15"/>
    <w:basedOn w:val="DefaultParagraphFont"/>
    <w:rsid w:val="00B52541"/>
  </w:style>
  <w:style w:type="character" w:customStyle="1" w:styleId="Heading3Char">
    <w:name w:val="Heading 3 Char"/>
    <w:basedOn w:val="DefaultParagraphFont"/>
    <w:link w:val="Heading3"/>
    <w:uiPriority w:val="9"/>
    <w:rsid w:val="00B73ECD"/>
    <w:rPr>
      <w:rFonts w:ascii="Calibri" w:eastAsia="Times New Roman" w:hAnsi="Calibri" w:cs="Calibri"/>
      <w:b/>
      <w:bCs/>
      <w:sz w:val="24"/>
      <w:szCs w:val="24"/>
      <w:lang w:val="en-CA"/>
    </w:rPr>
  </w:style>
  <w:style w:type="character" w:styleId="Strong">
    <w:name w:val="Strong"/>
    <w:basedOn w:val="DefaultParagraphFont"/>
    <w:uiPriority w:val="22"/>
    <w:qFormat/>
    <w:rsid w:val="00B52541"/>
    <w:rPr>
      <w:b/>
      <w:bCs/>
    </w:rPr>
  </w:style>
  <w:style w:type="character" w:customStyle="1" w:styleId="Heading1Char1">
    <w:name w:val="Heading 1 Char1"/>
    <w:basedOn w:val="DefaultParagraphFont"/>
    <w:link w:val="Heading1"/>
    <w:uiPriority w:val="9"/>
    <w:rsid w:val="0025756D"/>
    <w:rPr>
      <w:rFonts w:ascii="Calibri Light" w:eastAsia="Times New Roman" w:hAnsi="Calibri Light" w:cs="Times New Roman"/>
      <w:color w:val="2F5496"/>
      <w:sz w:val="32"/>
      <w:szCs w:val="32"/>
      <w:lang w:val="en-CA"/>
    </w:rPr>
  </w:style>
  <w:style w:type="paragraph" w:styleId="TOCHeading">
    <w:name w:val="TOC Heading"/>
    <w:basedOn w:val="Heading1"/>
    <w:next w:val="Normal"/>
    <w:uiPriority w:val="39"/>
    <w:unhideWhenUsed/>
    <w:qFormat/>
    <w:rsid w:val="00B52541"/>
    <w:pPr>
      <w:spacing w:before="480" w:line="276" w:lineRule="auto"/>
      <w:outlineLvl w:val="9"/>
    </w:pPr>
    <w:rPr>
      <w:b/>
      <w:bCs/>
      <w:sz w:val="28"/>
      <w:szCs w:val="28"/>
    </w:rPr>
  </w:style>
  <w:style w:type="paragraph" w:customStyle="1" w:styleId="TOC11">
    <w:name w:val="TOC 11"/>
    <w:basedOn w:val="Normal"/>
    <w:next w:val="Normal"/>
    <w:autoRedefine/>
    <w:uiPriority w:val="39"/>
    <w:unhideWhenUsed/>
    <w:rsid w:val="00B52541"/>
    <w:pPr>
      <w:spacing w:before="120"/>
    </w:pPr>
    <w:rPr>
      <w:rFonts w:ascii="Calibri" w:eastAsia="Times New Roman" w:hAnsi="Calibri" w:cs="Calibri"/>
      <w:b/>
      <w:bCs/>
      <w:caps/>
      <w:lang w:val="en-CA"/>
    </w:rPr>
  </w:style>
  <w:style w:type="paragraph" w:customStyle="1" w:styleId="TOC21">
    <w:name w:val="TOC 21"/>
    <w:basedOn w:val="Normal"/>
    <w:next w:val="Normal"/>
    <w:autoRedefine/>
    <w:uiPriority w:val="39"/>
    <w:unhideWhenUsed/>
    <w:rsid w:val="00B52541"/>
    <w:pPr>
      <w:spacing w:after="0"/>
      <w:ind w:left="240"/>
    </w:pPr>
    <w:rPr>
      <w:rFonts w:ascii="Calibri" w:eastAsia="Times New Roman" w:hAnsi="Calibri" w:cs="Calibri"/>
      <w:smallCaps/>
      <w:lang w:val="en-CA"/>
    </w:rPr>
  </w:style>
  <w:style w:type="paragraph" w:customStyle="1" w:styleId="TOC31">
    <w:name w:val="TOC 31"/>
    <w:basedOn w:val="Normal"/>
    <w:next w:val="Normal"/>
    <w:autoRedefine/>
    <w:uiPriority w:val="39"/>
    <w:unhideWhenUsed/>
    <w:rsid w:val="00B52541"/>
    <w:pPr>
      <w:spacing w:after="0"/>
      <w:ind w:left="480"/>
    </w:pPr>
    <w:rPr>
      <w:rFonts w:ascii="Calibri" w:eastAsia="Times New Roman" w:hAnsi="Calibri" w:cs="Calibri"/>
      <w:i/>
      <w:iCs/>
      <w:lang w:val="en-CA"/>
    </w:rPr>
  </w:style>
  <w:style w:type="paragraph" w:customStyle="1" w:styleId="TOC41">
    <w:name w:val="TOC 41"/>
    <w:basedOn w:val="Normal"/>
    <w:next w:val="Normal"/>
    <w:autoRedefine/>
    <w:uiPriority w:val="39"/>
    <w:semiHidden/>
    <w:unhideWhenUsed/>
    <w:rsid w:val="00B52541"/>
    <w:pPr>
      <w:spacing w:after="0"/>
      <w:ind w:left="720"/>
    </w:pPr>
    <w:rPr>
      <w:rFonts w:ascii="Calibri" w:eastAsia="Times New Roman" w:hAnsi="Calibri" w:cs="Calibri"/>
      <w:sz w:val="18"/>
      <w:szCs w:val="18"/>
      <w:lang w:val="en-CA"/>
    </w:rPr>
  </w:style>
  <w:style w:type="paragraph" w:customStyle="1" w:styleId="TOC51">
    <w:name w:val="TOC 51"/>
    <w:basedOn w:val="Normal"/>
    <w:next w:val="Normal"/>
    <w:autoRedefine/>
    <w:uiPriority w:val="39"/>
    <w:semiHidden/>
    <w:unhideWhenUsed/>
    <w:rsid w:val="00B52541"/>
    <w:pPr>
      <w:spacing w:after="0"/>
      <w:ind w:left="960"/>
    </w:pPr>
    <w:rPr>
      <w:rFonts w:ascii="Calibri" w:eastAsia="Times New Roman" w:hAnsi="Calibri" w:cs="Calibri"/>
      <w:sz w:val="18"/>
      <w:szCs w:val="18"/>
      <w:lang w:val="en-CA"/>
    </w:rPr>
  </w:style>
  <w:style w:type="paragraph" w:customStyle="1" w:styleId="TOC61">
    <w:name w:val="TOC 61"/>
    <w:basedOn w:val="Normal"/>
    <w:next w:val="Normal"/>
    <w:autoRedefine/>
    <w:uiPriority w:val="39"/>
    <w:semiHidden/>
    <w:unhideWhenUsed/>
    <w:rsid w:val="00B52541"/>
    <w:pPr>
      <w:spacing w:after="0"/>
      <w:ind w:left="1200"/>
    </w:pPr>
    <w:rPr>
      <w:rFonts w:ascii="Calibri" w:eastAsia="Times New Roman" w:hAnsi="Calibri" w:cs="Calibri"/>
      <w:sz w:val="18"/>
      <w:szCs w:val="18"/>
      <w:lang w:val="en-CA"/>
    </w:rPr>
  </w:style>
  <w:style w:type="paragraph" w:customStyle="1" w:styleId="TOC71">
    <w:name w:val="TOC 71"/>
    <w:basedOn w:val="Normal"/>
    <w:next w:val="Normal"/>
    <w:autoRedefine/>
    <w:uiPriority w:val="39"/>
    <w:semiHidden/>
    <w:unhideWhenUsed/>
    <w:rsid w:val="00B52541"/>
    <w:pPr>
      <w:spacing w:after="0"/>
      <w:ind w:left="1440"/>
    </w:pPr>
    <w:rPr>
      <w:rFonts w:ascii="Calibri" w:eastAsia="Times New Roman" w:hAnsi="Calibri" w:cs="Calibri"/>
      <w:sz w:val="18"/>
      <w:szCs w:val="18"/>
      <w:lang w:val="en-CA"/>
    </w:rPr>
  </w:style>
  <w:style w:type="paragraph" w:customStyle="1" w:styleId="TOC81">
    <w:name w:val="TOC 81"/>
    <w:basedOn w:val="Normal"/>
    <w:next w:val="Normal"/>
    <w:autoRedefine/>
    <w:uiPriority w:val="39"/>
    <w:semiHidden/>
    <w:unhideWhenUsed/>
    <w:rsid w:val="00B52541"/>
    <w:pPr>
      <w:spacing w:after="0"/>
      <w:ind w:left="1680"/>
    </w:pPr>
    <w:rPr>
      <w:rFonts w:ascii="Calibri" w:eastAsia="Times New Roman" w:hAnsi="Calibri" w:cs="Calibri"/>
      <w:sz w:val="18"/>
      <w:szCs w:val="18"/>
      <w:lang w:val="en-CA"/>
    </w:rPr>
  </w:style>
  <w:style w:type="paragraph" w:customStyle="1" w:styleId="TOC91">
    <w:name w:val="TOC 91"/>
    <w:basedOn w:val="Normal"/>
    <w:next w:val="Normal"/>
    <w:autoRedefine/>
    <w:uiPriority w:val="39"/>
    <w:semiHidden/>
    <w:unhideWhenUsed/>
    <w:rsid w:val="00B52541"/>
    <w:pPr>
      <w:spacing w:after="0"/>
      <w:ind w:left="1920"/>
    </w:pPr>
    <w:rPr>
      <w:rFonts w:ascii="Calibri" w:eastAsia="Times New Roman" w:hAnsi="Calibri" w:cs="Calibri"/>
      <w:sz w:val="18"/>
      <w:szCs w:val="18"/>
      <w:lang w:val="en-CA"/>
    </w:rPr>
  </w:style>
  <w:style w:type="table" w:styleId="TableGrid">
    <w:name w:val="Table Grid"/>
    <w:basedOn w:val="TableNormal"/>
    <w:uiPriority w:val="39"/>
    <w:rsid w:val="00B52541"/>
    <w:pPr>
      <w:spacing w:after="0"/>
    </w:pPr>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541"/>
    <w:rPr>
      <w:sz w:val="16"/>
      <w:szCs w:val="16"/>
    </w:rPr>
  </w:style>
  <w:style w:type="paragraph" w:styleId="CommentText">
    <w:name w:val="annotation text"/>
    <w:basedOn w:val="Normal"/>
    <w:link w:val="CommentTextChar"/>
    <w:uiPriority w:val="99"/>
    <w:unhideWhenUsed/>
    <w:rsid w:val="00B52541"/>
    <w:pPr>
      <w:spacing w:after="0"/>
    </w:pPr>
    <w:rPr>
      <w:rFonts w:ascii="Times New Roman" w:eastAsia="Times New Roman" w:hAnsi="Times New Roman" w:cs="Times New Roman"/>
      <w:lang w:val="en-CA"/>
    </w:rPr>
  </w:style>
  <w:style w:type="character" w:customStyle="1" w:styleId="CommentTextChar">
    <w:name w:val="Comment Text Char"/>
    <w:basedOn w:val="DefaultParagraphFont"/>
    <w:link w:val="CommentText"/>
    <w:uiPriority w:val="99"/>
    <w:rsid w:val="00B52541"/>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B52541"/>
    <w:rPr>
      <w:b/>
      <w:bCs/>
    </w:rPr>
  </w:style>
  <w:style w:type="character" w:customStyle="1" w:styleId="CommentSubjectChar">
    <w:name w:val="Comment Subject Char"/>
    <w:basedOn w:val="CommentTextChar"/>
    <w:link w:val="CommentSubject"/>
    <w:uiPriority w:val="99"/>
    <w:semiHidden/>
    <w:rsid w:val="00B52541"/>
    <w:rPr>
      <w:rFonts w:ascii="Times New Roman" w:eastAsia="Times New Roman" w:hAnsi="Times New Roman" w:cs="Times New Roman"/>
      <w:b/>
      <w:bCs/>
      <w:lang w:val="en-CA"/>
    </w:rPr>
  </w:style>
  <w:style w:type="character" w:customStyle="1" w:styleId="identifier">
    <w:name w:val="identifier"/>
    <w:basedOn w:val="DefaultParagraphFont"/>
    <w:rsid w:val="00B52541"/>
  </w:style>
  <w:style w:type="character" w:customStyle="1" w:styleId="id-label">
    <w:name w:val="id-label"/>
    <w:basedOn w:val="DefaultParagraphFont"/>
    <w:rsid w:val="00B52541"/>
  </w:style>
  <w:style w:type="character" w:customStyle="1" w:styleId="article-headerdoi">
    <w:name w:val="article-header__doi"/>
    <w:basedOn w:val="DefaultParagraphFont"/>
    <w:rsid w:val="00B52541"/>
  </w:style>
  <w:style w:type="paragraph" w:styleId="Title">
    <w:name w:val="Title"/>
    <w:basedOn w:val="Normal"/>
    <w:next w:val="Normal"/>
    <w:link w:val="TitleChar"/>
    <w:uiPriority w:val="10"/>
    <w:qFormat/>
    <w:rsid w:val="00B52541"/>
    <w:pPr>
      <w:spacing w:after="0"/>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B52541"/>
    <w:rPr>
      <w:rFonts w:eastAsiaTheme="majorEastAsia" w:cstheme="majorBidi"/>
      <w:spacing w:val="-10"/>
      <w:kern w:val="28"/>
      <w:sz w:val="56"/>
      <w:szCs w:val="56"/>
    </w:rPr>
  </w:style>
  <w:style w:type="character" w:styleId="Hyperlink">
    <w:name w:val="Hyperlink"/>
    <w:basedOn w:val="DefaultParagraphFont"/>
    <w:uiPriority w:val="99"/>
    <w:unhideWhenUsed/>
    <w:rsid w:val="00B52541"/>
    <w:rPr>
      <w:color w:val="2F6B09" w:themeColor="hyperlink"/>
      <w:u w:val="single"/>
    </w:rPr>
  </w:style>
  <w:style w:type="character" w:styleId="FollowedHyperlink">
    <w:name w:val="FollowedHyperlink"/>
    <w:basedOn w:val="DefaultParagraphFont"/>
    <w:uiPriority w:val="99"/>
    <w:semiHidden/>
    <w:unhideWhenUsed/>
    <w:rsid w:val="00B52541"/>
    <w:rPr>
      <w:color w:val="092768" w:themeColor="followedHyperlink"/>
      <w:u w:val="single"/>
    </w:rPr>
  </w:style>
  <w:style w:type="character" w:customStyle="1" w:styleId="Heading2Char1">
    <w:name w:val="Heading 2 Char1"/>
    <w:basedOn w:val="DefaultParagraphFont"/>
    <w:uiPriority w:val="9"/>
    <w:semiHidden/>
    <w:rsid w:val="00B52541"/>
    <w:rPr>
      <w:rFonts w:eastAsiaTheme="majorEastAsia" w:cstheme="majorBidi"/>
      <w:color w:val="061D4D" w:themeColor="accent1" w:themeShade="BF"/>
      <w:sz w:val="26"/>
      <w:szCs w:val="26"/>
    </w:rPr>
  </w:style>
  <w:style w:type="character" w:customStyle="1" w:styleId="Heading3Char1">
    <w:name w:val="Heading 3 Char1"/>
    <w:basedOn w:val="DefaultParagraphFont"/>
    <w:uiPriority w:val="9"/>
    <w:semiHidden/>
    <w:rsid w:val="00B52541"/>
    <w:rPr>
      <w:rFonts w:eastAsiaTheme="majorEastAsia" w:cstheme="majorBidi"/>
      <w:color w:val="041333" w:themeColor="accent1" w:themeShade="7F"/>
      <w:sz w:val="24"/>
      <w:szCs w:val="24"/>
    </w:rPr>
  </w:style>
  <w:style w:type="paragraph" w:styleId="TOC1">
    <w:name w:val="toc 1"/>
    <w:basedOn w:val="Normal"/>
    <w:next w:val="Normal"/>
    <w:autoRedefine/>
    <w:uiPriority w:val="39"/>
    <w:unhideWhenUsed/>
    <w:rsid w:val="005C6A4A"/>
    <w:pPr>
      <w:tabs>
        <w:tab w:val="right" w:leader="dot" w:pos="10790"/>
      </w:tabs>
      <w:spacing w:after="100"/>
    </w:pPr>
    <w:rPr>
      <w:rFonts w:ascii="Calibri Light" w:eastAsia="Times New Roman" w:hAnsi="Calibri Light" w:cs="Times New Roman"/>
      <w:noProof/>
      <w:lang w:val="en-CA"/>
    </w:rPr>
  </w:style>
  <w:style w:type="paragraph" w:styleId="TOC2">
    <w:name w:val="toc 2"/>
    <w:basedOn w:val="TOC1"/>
    <w:next w:val="Normal"/>
    <w:autoRedefine/>
    <w:uiPriority w:val="39"/>
    <w:unhideWhenUsed/>
    <w:rsid w:val="00172705"/>
    <w:pPr>
      <w:ind w:left="200"/>
    </w:pPr>
  </w:style>
  <w:style w:type="paragraph" w:styleId="TOC3">
    <w:name w:val="toc 3"/>
    <w:basedOn w:val="TOC2"/>
    <w:next w:val="Normal"/>
    <w:autoRedefine/>
    <w:uiPriority w:val="39"/>
    <w:unhideWhenUsed/>
    <w:rsid w:val="000A697B"/>
    <w:pPr>
      <w:ind w:left="400"/>
    </w:pPr>
  </w:style>
  <w:style w:type="character" w:styleId="SubtleEmphasis">
    <w:name w:val="Subtle Emphasis"/>
    <w:basedOn w:val="DefaultParagraphFont"/>
    <w:uiPriority w:val="19"/>
    <w:qFormat/>
    <w:rsid w:val="00C84F36"/>
    <w:rPr>
      <w:rFonts w:ascii="Calibri" w:hAnsi="Calibri" w:cs="Calibri"/>
      <w:b/>
      <w:i/>
      <w:iCs/>
      <w:color w:val="404040" w:themeColor="text1" w:themeTint="BF"/>
      <w:sz w:val="24"/>
      <w:szCs w:val="24"/>
      <w:lang w:val="en-CA"/>
    </w:rPr>
  </w:style>
  <w:style w:type="paragraph" w:styleId="Subtitle">
    <w:name w:val="Subtitle"/>
    <w:basedOn w:val="Normal"/>
    <w:next w:val="Normal"/>
    <w:link w:val="SubtitleChar"/>
    <w:uiPriority w:val="11"/>
    <w:qFormat/>
    <w:rsid w:val="009D466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9D4660"/>
    <w:rPr>
      <w:rFonts w:asciiTheme="minorHAnsi" w:eastAsiaTheme="minorEastAsia" w:hAnsiTheme="minorHAnsi"/>
      <w:color w:val="5A5A5A" w:themeColor="text1" w:themeTint="A5"/>
      <w:spacing w:val="15"/>
      <w:sz w:val="22"/>
      <w:szCs w:val="22"/>
    </w:rPr>
  </w:style>
  <w:style w:type="table" w:customStyle="1" w:styleId="TableGrid1">
    <w:name w:val="Table Grid1"/>
    <w:basedOn w:val="TableNormal"/>
    <w:next w:val="TableGrid"/>
    <w:uiPriority w:val="39"/>
    <w:rsid w:val="00A64928"/>
    <w:pPr>
      <w:spacing w:after="0"/>
    </w:pPr>
    <w:rPr>
      <w:rFonts w:ascii="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721D"/>
    <w:pPr>
      <w:spacing w:after="0"/>
    </w:pPr>
  </w:style>
  <w:style w:type="paragraph" w:styleId="NoSpacing">
    <w:name w:val="No Spacing"/>
    <w:uiPriority w:val="1"/>
    <w:qFormat/>
    <w:rsid w:val="00DC1D7E"/>
    <w:pPr>
      <w:spacing w:after="0"/>
    </w:pPr>
  </w:style>
  <w:style w:type="paragraph" w:customStyle="1" w:styleId="AuthorNames">
    <w:name w:val="Author Names"/>
    <w:basedOn w:val="Normal"/>
    <w:qFormat/>
    <w:rsid w:val="003010F2"/>
    <w:pPr>
      <w:spacing w:after="0"/>
      <w:jc w:val="center"/>
    </w:pPr>
    <w:rPr>
      <w:rFonts w:ascii="Calibri" w:eastAsia="Times New Roman" w:hAnsi="Calibri" w:cs="Calibr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39283">
      <w:bodyDiv w:val="1"/>
      <w:marLeft w:val="0"/>
      <w:marRight w:val="0"/>
      <w:marTop w:val="0"/>
      <w:marBottom w:val="0"/>
      <w:divBdr>
        <w:top w:val="none" w:sz="0" w:space="0" w:color="auto"/>
        <w:left w:val="none" w:sz="0" w:space="0" w:color="auto"/>
        <w:bottom w:val="none" w:sz="0" w:space="0" w:color="auto"/>
        <w:right w:val="none" w:sz="0" w:space="0" w:color="auto"/>
      </w:divBdr>
    </w:div>
    <w:div w:id="12220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bookcentral.proquest.com" TargetMode="External"/><Relationship Id="rId18" Type="http://schemas.openxmlformats.org/officeDocument/2006/relationships/hyperlink" Target="https://www.psychologicalscience.org/observer/dont-sotl" TargetMode="External"/><Relationship Id="rId26" Type="http://schemas.openxmlformats.org/officeDocument/2006/relationships/hyperlink" Target="https://www.youtube.com/watch?v=7KsC9CktCno" TargetMode="External"/><Relationship Id="rId3" Type="http://schemas.openxmlformats.org/officeDocument/2006/relationships/styles" Target="styles.xml"/><Relationship Id="rId21" Type="http://schemas.openxmlformats.org/officeDocument/2006/relationships/hyperlink" Target="https://doi.org/10.1177/0735633119881477" TargetMode="External"/><Relationship Id="rId7" Type="http://schemas.openxmlformats.org/officeDocument/2006/relationships/endnotes" Target="endnotes.xml"/><Relationship Id="rId12" Type="http://schemas.openxmlformats.org/officeDocument/2006/relationships/hyperlink" Target="https://psych.uw.edu/storage/writing_center/summarizing.pdf" TargetMode="External"/><Relationship Id="rId17" Type="http://schemas.openxmlformats.org/officeDocument/2006/relationships/hyperlink" Target="https://doi.org/10.1073/pnas.1319030111" TargetMode="External"/><Relationship Id="rId25" Type="http://schemas.openxmlformats.org/officeDocument/2006/relationships/hyperlink" Target="https://youtu.be/Z-zNHHpXoMM" TargetMode="External"/><Relationship Id="rId2" Type="http://schemas.openxmlformats.org/officeDocument/2006/relationships/numbering" Target="numbering.xml"/><Relationship Id="rId16" Type="http://schemas.openxmlformats.org/officeDocument/2006/relationships/hyperlink" Target="https://doi.org/10.1177/1529100612453266" TargetMode="External"/><Relationship Id="rId20" Type="http://schemas.openxmlformats.org/officeDocument/2006/relationships/hyperlink" Target="https://psych.uw.edu/storage/writing_center/summariz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youtu.be/ukLnPbIffxE" TargetMode="External"/><Relationship Id="rId5" Type="http://schemas.openxmlformats.org/officeDocument/2006/relationships/webSettings" Target="webSettings.xml"/><Relationship Id="rId15" Type="http://schemas.openxmlformats.org/officeDocument/2006/relationships/hyperlink" Target="https://www.aft.org/ae/fall2013/dunlosky" TargetMode="External"/><Relationship Id="rId23" Type="http://schemas.openxmlformats.org/officeDocument/2006/relationships/hyperlink" Target="https://www.youtube.com/watch?v=q-IzB64AhI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oi.org/10.1177/147572572210980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3389/feduc.2021.581216" TargetMode="External"/><Relationship Id="rId22" Type="http://schemas.openxmlformats.org/officeDocument/2006/relationships/hyperlink" Target="https://doi.org/10.1037/12063-008" TargetMode="External"/><Relationship Id="rId27" Type="http://schemas.openxmlformats.org/officeDocument/2006/relationships/hyperlink" Target="https://www.youtube.com/watch?v=RH95h36NC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44546A"/>
      </a:dk2>
      <a:lt2>
        <a:srgbClr val="E7E6E6"/>
      </a:lt2>
      <a:accent1>
        <a:srgbClr val="092768"/>
      </a:accent1>
      <a:accent2>
        <a:srgbClr val="2F6B09"/>
      </a:accent2>
      <a:accent3>
        <a:srgbClr val="FFE000"/>
      </a:accent3>
      <a:accent4>
        <a:srgbClr val="2B8AFC"/>
      </a:accent4>
      <a:accent5>
        <a:srgbClr val="5B9BD5"/>
      </a:accent5>
      <a:accent6>
        <a:srgbClr val="1E4A96"/>
      </a:accent6>
      <a:hlink>
        <a:srgbClr val="2F6B09"/>
      </a:hlink>
      <a:folHlink>
        <a:srgbClr val="092768"/>
      </a:folHlink>
    </a:clrScheme>
    <a:fontScheme name="News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AAC1-645B-4180-AF46-BB9D43CF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5823</Words>
  <Characters>33193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Pusateri</dc:creator>
  <cp:keywords/>
  <dc:description/>
  <cp:lastModifiedBy>Ashley Waggoner Denton</cp:lastModifiedBy>
  <cp:revision>4</cp:revision>
  <cp:lastPrinted>2023-02-04T07:29:00Z</cp:lastPrinted>
  <dcterms:created xsi:type="dcterms:W3CDTF">2023-08-21T15:16:00Z</dcterms:created>
  <dcterms:modified xsi:type="dcterms:W3CDTF">2023-08-21T15:35:00Z</dcterms:modified>
</cp:coreProperties>
</file>